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73A40" w14:textId="0AD3F295" w:rsidR="00F94858" w:rsidRPr="00F20D0E" w:rsidRDefault="00F94858" w:rsidP="00F94858">
      <w:pPr>
        <w:keepNext/>
        <w:keepLines/>
        <w:spacing w:before="120" w:after="120"/>
        <w:jc w:val="center"/>
        <w:outlineLvl w:val="0"/>
        <w:rPr>
          <w:rFonts w:ascii="Calibri Light" w:eastAsiaTheme="majorEastAsia" w:hAnsi="Calibri Light" w:cs="Calibri Light"/>
          <w:b/>
          <w:bCs/>
          <w:sz w:val="32"/>
          <w:szCs w:val="32"/>
        </w:rPr>
      </w:pPr>
      <w:r w:rsidRPr="00F20D0E">
        <w:rPr>
          <w:rFonts w:ascii="Calibri Light" w:eastAsiaTheme="majorEastAsia" w:hAnsi="Calibri Light" w:cs="Calibri Light"/>
          <w:b/>
          <w:bCs/>
          <w:sz w:val="32"/>
          <w:szCs w:val="32"/>
        </w:rPr>
        <w:t>PESQUISA DE EMPREGO DO ESTADO DE SÃO PAULO – PESP</w:t>
      </w:r>
    </w:p>
    <w:p w14:paraId="67ADA678" w14:textId="153CF71A" w:rsidR="00CA4073" w:rsidRPr="00F20D0E" w:rsidRDefault="00CA4073" w:rsidP="00F94858">
      <w:pPr>
        <w:keepNext/>
        <w:keepLines/>
        <w:spacing w:before="120" w:after="120"/>
        <w:jc w:val="center"/>
        <w:outlineLvl w:val="0"/>
        <w:rPr>
          <w:rFonts w:ascii="Calibri Light" w:eastAsiaTheme="majorEastAsia" w:hAnsi="Calibri Light" w:cs="Calibri Light"/>
          <w:b/>
          <w:bCs/>
          <w:sz w:val="32"/>
          <w:szCs w:val="32"/>
        </w:rPr>
      </w:pPr>
      <w:r w:rsidRPr="00F20D0E">
        <w:rPr>
          <w:rFonts w:ascii="Calibri Light" w:eastAsiaTheme="majorEastAsia" w:hAnsi="Calibri Light" w:cs="Calibri Light"/>
          <w:b/>
          <w:bCs/>
          <w:sz w:val="32"/>
          <w:szCs w:val="32"/>
        </w:rPr>
        <w:t>COMÉRCIO</w:t>
      </w:r>
    </w:p>
    <w:p w14:paraId="3D5C35BA" w14:textId="77777777" w:rsidR="00B575EB" w:rsidRPr="00F20D0E" w:rsidRDefault="00B575EB" w:rsidP="00B575EB">
      <w:pPr>
        <w:keepNext/>
        <w:keepLines/>
        <w:spacing w:before="120" w:after="120"/>
        <w:jc w:val="both"/>
        <w:outlineLvl w:val="0"/>
        <w:rPr>
          <w:rFonts w:ascii="Calibri Light" w:eastAsiaTheme="majorEastAsia" w:hAnsi="Calibri Light" w:cs="Calibri Light"/>
          <w:b/>
          <w:bCs/>
          <w:sz w:val="32"/>
          <w:szCs w:val="32"/>
        </w:rPr>
      </w:pPr>
    </w:p>
    <w:p w14:paraId="7FAFA09C" w14:textId="73B0D20B" w:rsidR="00F94858" w:rsidRPr="00F20D0E" w:rsidRDefault="00F94858" w:rsidP="00CA4073">
      <w:pPr>
        <w:pStyle w:val="PargrafodaLista"/>
        <w:keepNext/>
        <w:keepLines/>
        <w:numPr>
          <w:ilvl w:val="0"/>
          <w:numId w:val="15"/>
        </w:numPr>
        <w:spacing w:before="120" w:after="120"/>
        <w:outlineLvl w:val="0"/>
        <w:rPr>
          <w:rFonts w:ascii="Calibri Light" w:eastAsiaTheme="majorEastAsia" w:hAnsi="Calibri Light" w:cs="Calibri Light"/>
          <w:b/>
          <w:bCs/>
          <w:sz w:val="32"/>
          <w:szCs w:val="32"/>
        </w:rPr>
      </w:pPr>
      <w:r w:rsidRPr="00F20D0E">
        <w:rPr>
          <w:rFonts w:ascii="Calibri Light" w:eastAsiaTheme="majorEastAsia" w:hAnsi="Calibri Light" w:cs="Calibri Light"/>
          <w:b/>
          <w:bCs/>
          <w:sz w:val="32"/>
          <w:szCs w:val="32"/>
        </w:rPr>
        <w:t xml:space="preserve">Desempenho </w:t>
      </w:r>
      <w:r w:rsidR="00CA4073" w:rsidRPr="00F20D0E">
        <w:rPr>
          <w:rFonts w:ascii="Calibri Light" w:eastAsiaTheme="majorEastAsia" w:hAnsi="Calibri Light" w:cs="Calibri Light"/>
          <w:b/>
          <w:bCs/>
          <w:sz w:val="32"/>
          <w:szCs w:val="32"/>
        </w:rPr>
        <w:t>mensal</w:t>
      </w:r>
      <w:r w:rsidRPr="00F20D0E">
        <w:rPr>
          <w:rFonts w:ascii="Calibri Light" w:eastAsiaTheme="majorEastAsia" w:hAnsi="Calibri Light" w:cs="Calibri Light"/>
          <w:b/>
          <w:bCs/>
          <w:sz w:val="32"/>
          <w:szCs w:val="32"/>
        </w:rPr>
        <w:t xml:space="preserve"> - Estado de São Paulo</w:t>
      </w:r>
    </w:p>
    <w:tbl>
      <w:tblPr>
        <w:tblW w:w="84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3"/>
        <w:gridCol w:w="1265"/>
        <w:gridCol w:w="1265"/>
        <w:gridCol w:w="1272"/>
        <w:gridCol w:w="1265"/>
      </w:tblGrid>
      <w:tr w:rsidR="00AB30DF" w:rsidRPr="00AB30DF" w14:paraId="38304386" w14:textId="77777777" w:rsidTr="00AB30DF">
        <w:trPr>
          <w:trHeight w:val="288"/>
          <w:jc w:val="center"/>
        </w:trPr>
        <w:tc>
          <w:tcPr>
            <w:tcW w:w="8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503C6660" w14:textId="77777777" w:rsidR="00AB30DF" w:rsidRPr="00AB30DF" w:rsidRDefault="00AB30DF" w:rsidP="00AB30D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pt-BR"/>
              </w:rPr>
            </w:pPr>
            <w:r w:rsidRPr="00AB30DF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pt-BR"/>
              </w:rPr>
              <w:t xml:space="preserve">Movimentação do Emprego Celetista - Comércio - ESP </w:t>
            </w:r>
          </w:p>
        </w:tc>
      </w:tr>
      <w:tr w:rsidR="00AB30DF" w:rsidRPr="00AB30DF" w14:paraId="12099C0F" w14:textId="77777777" w:rsidTr="00AB30DF">
        <w:trPr>
          <w:trHeight w:val="288"/>
          <w:jc w:val="center"/>
        </w:trPr>
        <w:tc>
          <w:tcPr>
            <w:tcW w:w="8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9B2C92" w14:textId="2828B23E" w:rsidR="00AB30DF" w:rsidRPr="00AB30DF" w:rsidRDefault="00A45663" w:rsidP="00AB30D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mar</w:t>
            </w:r>
            <w:r w:rsidR="00F20D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/26</w:t>
            </w:r>
          </w:p>
        </w:tc>
      </w:tr>
      <w:tr w:rsidR="00AB30DF" w:rsidRPr="00AB30DF" w14:paraId="033FDCCC" w14:textId="77777777" w:rsidTr="00AB30DF">
        <w:trPr>
          <w:trHeight w:val="288"/>
          <w:jc w:val="center"/>
        </w:trPr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15B495B6" w14:textId="77777777" w:rsidR="00AB30DF" w:rsidRPr="00AB30DF" w:rsidRDefault="00AB30DF" w:rsidP="00AB30DF">
            <w:pPr>
              <w:spacing w:after="0"/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pt-BR"/>
              </w:rPr>
            </w:pPr>
            <w:r w:rsidRPr="00AB30DF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pt-BR"/>
              </w:rPr>
              <w:t>Atividades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4BE02BAD" w14:textId="77777777" w:rsidR="00AB30DF" w:rsidRPr="00AB30DF" w:rsidRDefault="00AB30DF" w:rsidP="00AB30DF">
            <w:pPr>
              <w:spacing w:after="0"/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pt-BR"/>
              </w:rPr>
            </w:pPr>
            <w:r w:rsidRPr="00AB30DF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pt-BR"/>
              </w:rPr>
              <w:t>Admitidos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71F86D67" w14:textId="77777777" w:rsidR="00AB30DF" w:rsidRPr="00AB30DF" w:rsidRDefault="00AB30DF" w:rsidP="00AB30DF">
            <w:pPr>
              <w:spacing w:after="0"/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pt-BR"/>
              </w:rPr>
            </w:pPr>
            <w:r w:rsidRPr="00AB30DF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pt-BR"/>
              </w:rPr>
              <w:t>Desligados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6289F549" w14:textId="77777777" w:rsidR="00AB30DF" w:rsidRPr="00AB30DF" w:rsidRDefault="00AB30DF" w:rsidP="00AB30DF">
            <w:pPr>
              <w:spacing w:after="0"/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pt-BR"/>
              </w:rPr>
            </w:pPr>
            <w:r w:rsidRPr="00AB30DF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pt-BR"/>
              </w:rPr>
              <w:t>Saldo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6193EEDF" w14:textId="77777777" w:rsidR="00AB30DF" w:rsidRPr="00AB30DF" w:rsidRDefault="00AB30DF" w:rsidP="00AB30DF">
            <w:pPr>
              <w:spacing w:after="0"/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pt-BR"/>
              </w:rPr>
            </w:pPr>
            <w:r w:rsidRPr="00AB30DF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pt-BR"/>
              </w:rPr>
              <w:t xml:space="preserve">Estoque </w:t>
            </w:r>
          </w:p>
        </w:tc>
      </w:tr>
      <w:tr w:rsidR="00A45663" w:rsidRPr="00AB30DF" w14:paraId="505B9BC1" w14:textId="77777777" w:rsidTr="00AB30DF">
        <w:trPr>
          <w:trHeight w:val="288"/>
          <w:jc w:val="center"/>
        </w:trPr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063448" w14:textId="7EBEF020" w:rsidR="00A45663" w:rsidRPr="00AB30DF" w:rsidRDefault="00A45663" w:rsidP="00A45663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Comércio e Reparação de Veículos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109483" w14:textId="6E6590F1" w:rsidR="00A45663" w:rsidRPr="00AB30DF" w:rsidRDefault="00A45663" w:rsidP="00A45663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13.881 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1E34B7" w14:textId="5B91C292" w:rsidR="00A45663" w:rsidRPr="00AB30DF" w:rsidRDefault="00A45663" w:rsidP="00A45663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13.190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D92320" w14:textId="60D3ADB9" w:rsidR="00A45663" w:rsidRPr="00AB30DF" w:rsidRDefault="00A45663" w:rsidP="00A45663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691 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2569E0" w14:textId="6263E4AC" w:rsidR="00A45663" w:rsidRPr="00AB30DF" w:rsidRDefault="00A45663" w:rsidP="00A45663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300.781 </w:t>
            </w:r>
          </w:p>
        </w:tc>
      </w:tr>
      <w:tr w:rsidR="00A45663" w:rsidRPr="00AB30DF" w14:paraId="34FF6567" w14:textId="77777777" w:rsidTr="00AB30DF">
        <w:trPr>
          <w:trHeight w:val="288"/>
          <w:jc w:val="center"/>
        </w:trPr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730BBC" w14:textId="2406DAFB" w:rsidR="00A45663" w:rsidRPr="00AB30DF" w:rsidRDefault="00A45663" w:rsidP="00A45663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Comércio Atacadista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961639" w14:textId="54D929D1" w:rsidR="00A45663" w:rsidRPr="00AB30DF" w:rsidRDefault="00A45663" w:rsidP="00A45663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29.669 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DF43E6" w14:textId="1232B74F" w:rsidR="00A45663" w:rsidRPr="00AB30DF" w:rsidRDefault="00A45663" w:rsidP="00A45663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28.092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3CBB6D" w14:textId="5B9FDE6E" w:rsidR="00A45663" w:rsidRPr="00AB30DF" w:rsidRDefault="00A45663" w:rsidP="00A45663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1.577 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EF1B85" w14:textId="6DB0C188" w:rsidR="00A45663" w:rsidRPr="00AB30DF" w:rsidRDefault="00A45663" w:rsidP="00A45663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658.617 </w:t>
            </w:r>
          </w:p>
        </w:tc>
      </w:tr>
      <w:tr w:rsidR="00A45663" w:rsidRPr="00AB30DF" w14:paraId="2D91C477" w14:textId="77777777" w:rsidTr="00AB30DF">
        <w:trPr>
          <w:trHeight w:val="288"/>
          <w:jc w:val="center"/>
        </w:trPr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E20113" w14:textId="2A51FA77" w:rsidR="00A45663" w:rsidRPr="00AB30DF" w:rsidRDefault="00A45663" w:rsidP="00A45663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Comércio Varejista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501BE2" w14:textId="06C405DF" w:rsidR="00A45663" w:rsidRPr="00AB30DF" w:rsidRDefault="00A45663" w:rsidP="00A45663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121.247 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4A68BE" w14:textId="17E46974" w:rsidR="00A45663" w:rsidRPr="00AB30DF" w:rsidRDefault="00A45663" w:rsidP="00A45663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118.759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A13157" w14:textId="28226487" w:rsidR="00A45663" w:rsidRPr="00AB30DF" w:rsidRDefault="00A45663" w:rsidP="00A45663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2.488 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EEBB3C" w14:textId="5F84345A" w:rsidR="00A45663" w:rsidRPr="00AB30DF" w:rsidRDefault="00A45663" w:rsidP="00A45663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2.079.858 </w:t>
            </w:r>
          </w:p>
        </w:tc>
      </w:tr>
      <w:tr w:rsidR="00A45663" w:rsidRPr="00AB30DF" w14:paraId="35C919AF" w14:textId="77777777" w:rsidTr="00AB30DF">
        <w:trPr>
          <w:trHeight w:val="288"/>
          <w:jc w:val="center"/>
        </w:trPr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4C2AD0A3" w14:textId="667B7CDF" w:rsidR="00A45663" w:rsidRPr="00AB30DF" w:rsidRDefault="00A45663" w:rsidP="00A45663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2192DB07" w14:textId="45D79B34" w:rsidR="00A45663" w:rsidRPr="00AB30DF" w:rsidRDefault="00A45663" w:rsidP="00A45663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164.797 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19E95EE8" w14:textId="2A4523C8" w:rsidR="00A45663" w:rsidRPr="00AB30DF" w:rsidRDefault="00A45663" w:rsidP="00A45663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160.041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28EAA913" w14:textId="28E34DE3" w:rsidR="00A45663" w:rsidRPr="00AB30DF" w:rsidRDefault="00A45663" w:rsidP="00A45663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4.756 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4D64F99F" w14:textId="48281946" w:rsidR="00A45663" w:rsidRPr="00AB30DF" w:rsidRDefault="00A45663" w:rsidP="00A45663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3.039.256 </w:t>
            </w:r>
          </w:p>
        </w:tc>
      </w:tr>
    </w:tbl>
    <w:p w14:paraId="1FA360A9" w14:textId="362353D7" w:rsidR="00F94858" w:rsidRDefault="00F94858" w:rsidP="003F19FA">
      <w:pPr>
        <w:spacing w:before="120" w:after="120" w:line="360" w:lineRule="auto"/>
        <w:jc w:val="center"/>
        <w:rPr>
          <w:rFonts w:asciiTheme="majorHAnsi" w:hAnsiTheme="majorHAnsi"/>
          <w:color w:val="262626" w:themeColor="text1" w:themeTint="D9"/>
        </w:rPr>
      </w:pPr>
    </w:p>
    <w:p w14:paraId="38DCFBB5" w14:textId="6FCEAEB1" w:rsidR="005B6866" w:rsidRPr="006D6BA9" w:rsidRDefault="005B6866" w:rsidP="00622151">
      <w:pPr>
        <w:tabs>
          <w:tab w:val="left" w:pos="1276"/>
        </w:tabs>
        <w:spacing w:after="120" w:line="360" w:lineRule="auto"/>
        <w:jc w:val="both"/>
        <w:rPr>
          <w:rFonts w:asciiTheme="majorHAnsi" w:hAnsiTheme="majorHAnsi" w:cstheme="majorHAnsi"/>
          <w:b/>
          <w:bCs/>
        </w:rPr>
      </w:pPr>
      <w:r w:rsidRPr="006D6BA9">
        <w:rPr>
          <w:rFonts w:asciiTheme="majorHAnsi" w:hAnsiTheme="majorHAnsi" w:cstheme="majorHAnsi"/>
          <w:b/>
          <w:bCs/>
        </w:rPr>
        <w:t>Desempenho mensal (</w:t>
      </w:r>
      <w:r w:rsidR="00A45663">
        <w:rPr>
          <w:rFonts w:asciiTheme="majorHAnsi" w:hAnsiTheme="majorHAnsi" w:cstheme="majorHAnsi"/>
          <w:b/>
          <w:bCs/>
        </w:rPr>
        <w:t>março</w:t>
      </w:r>
      <w:r w:rsidRPr="006D6BA9">
        <w:rPr>
          <w:rFonts w:asciiTheme="majorHAnsi" w:hAnsiTheme="majorHAnsi" w:cstheme="majorHAnsi"/>
          <w:b/>
          <w:bCs/>
        </w:rPr>
        <w:t>/2</w:t>
      </w:r>
      <w:r w:rsidR="00F20D0E">
        <w:rPr>
          <w:rFonts w:asciiTheme="majorHAnsi" w:hAnsiTheme="majorHAnsi" w:cstheme="majorHAnsi"/>
          <w:b/>
          <w:bCs/>
        </w:rPr>
        <w:t>6</w:t>
      </w:r>
      <w:r w:rsidRPr="006D6BA9">
        <w:rPr>
          <w:rFonts w:asciiTheme="majorHAnsi" w:hAnsiTheme="majorHAnsi" w:cstheme="majorHAnsi"/>
          <w:b/>
          <w:bCs/>
        </w:rPr>
        <w:t>)</w:t>
      </w:r>
    </w:p>
    <w:p w14:paraId="7ABF5E65" w14:textId="77777777" w:rsidR="00CA3900" w:rsidRDefault="00CA3900" w:rsidP="00A45663">
      <w:pPr>
        <w:pStyle w:val="NormalWeb"/>
        <w:spacing w:after="120" w:line="360" w:lineRule="auto"/>
        <w:jc w:val="both"/>
        <w:rPr>
          <w:rFonts w:asciiTheme="majorHAnsi" w:hAnsiTheme="majorHAnsi" w:cstheme="majorHAnsi"/>
        </w:rPr>
      </w:pPr>
      <w:r w:rsidRPr="00CA3900">
        <w:rPr>
          <w:rFonts w:asciiTheme="majorHAnsi" w:hAnsiTheme="majorHAnsi" w:cstheme="majorHAnsi"/>
        </w:rPr>
        <w:t>Em março de 2026, o comércio do Estado de São Paulo registrou saldo positivo de 4.756 vagas, resultado de 164.797 admissões e 160.041 desligamentos. Com isso, o setor acumulou dois meses consecutivos de geração líquida de empregos após o forte ajuste sazonal observado em janeiro (–20.677 vagas). Os resultados positivos de fevereiro (+7.119 vagas) e março indicam recomposição gradual das contratações no início do ano, ainda que em ritmo mais moderado do que o observado em parte de 2025.</w:t>
      </w:r>
    </w:p>
    <w:p w14:paraId="1E6C6B35" w14:textId="77777777" w:rsidR="00CA3900" w:rsidRPr="00CA3900" w:rsidRDefault="00CA3900" w:rsidP="00CA3900">
      <w:pPr>
        <w:pStyle w:val="NormalWeb"/>
        <w:spacing w:after="120" w:line="360" w:lineRule="auto"/>
        <w:jc w:val="both"/>
        <w:rPr>
          <w:rFonts w:asciiTheme="majorHAnsi" w:hAnsiTheme="majorHAnsi" w:cstheme="majorHAnsi"/>
        </w:rPr>
      </w:pPr>
      <w:r w:rsidRPr="00CA3900">
        <w:rPr>
          <w:rFonts w:asciiTheme="majorHAnsi" w:hAnsiTheme="majorHAnsi" w:cstheme="majorHAnsi"/>
        </w:rPr>
        <w:t>Na comparação interanual, o resultado de março de 2026 superou o observado em março de 2025, quando o setor havia registrado saldo negativo de –2.889 vagas. O desempenho deste ano indica maior estabilidade das contratações no início de 2026, mesmo em um ambiente econômico ainda marcado por juros elevados, crédito restrito e maior cautela empresarial.</w:t>
      </w:r>
    </w:p>
    <w:p w14:paraId="40599A35" w14:textId="77777777" w:rsidR="00CA3900" w:rsidRPr="00CA3900" w:rsidRDefault="00CA3900" w:rsidP="00CA3900">
      <w:pPr>
        <w:pStyle w:val="NormalWeb"/>
        <w:spacing w:after="120" w:line="360" w:lineRule="auto"/>
        <w:jc w:val="both"/>
        <w:rPr>
          <w:rFonts w:asciiTheme="majorHAnsi" w:hAnsiTheme="majorHAnsi" w:cstheme="majorHAnsi"/>
        </w:rPr>
      </w:pPr>
      <w:r w:rsidRPr="00CA3900">
        <w:rPr>
          <w:rFonts w:asciiTheme="majorHAnsi" w:hAnsiTheme="majorHAnsi" w:cstheme="majorHAnsi"/>
        </w:rPr>
        <w:lastRenderedPageBreak/>
        <w:t>Essa comparação, contudo, deve ser analisada à luz dos efeitos de calendário. Em 2026, o Carnaval ocorreu integralmente em março, ao contrário de 2025, quando a data caiu em fevereiro. Esse deslocamento altera a distribuição das admissões ao longo do primeiro trimestre e tende a reduzir temporariamente o ritmo das contratações em março, sobretudo em segmentos mais dependentes do fluxo cotidiano de consumo e do número de dias úteis. Assim, embora o saldo de março de 2026 (+4.756 vagas) tenha sido inferior ao registrado em fevereiro (+7.119), o resultado permanece mais favorável do que o observado no mesmo mês do ano anterior, reforçando a percepção de recuperação gradual do mercado de trabalho do comércio paulista neste início de ano.</w:t>
      </w:r>
    </w:p>
    <w:p w14:paraId="043FFB00" w14:textId="77777777" w:rsidR="00A45663" w:rsidRPr="00A45663" w:rsidRDefault="00A45663" w:rsidP="00A45663">
      <w:pPr>
        <w:pStyle w:val="NormalWeb"/>
        <w:spacing w:after="120" w:line="360" w:lineRule="auto"/>
        <w:jc w:val="both"/>
        <w:rPr>
          <w:rFonts w:asciiTheme="majorHAnsi" w:hAnsiTheme="majorHAnsi" w:cstheme="majorHAnsi"/>
        </w:rPr>
      </w:pPr>
      <w:r w:rsidRPr="00A45663">
        <w:rPr>
          <w:rFonts w:asciiTheme="majorHAnsi" w:hAnsiTheme="majorHAnsi" w:cstheme="majorHAnsi"/>
        </w:rPr>
        <w:t>A abertura setorial reforça a manutenção da geração líquida de empregos no mês, com destaque para o comércio varejista:</w:t>
      </w:r>
    </w:p>
    <w:p w14:paraId="2238D234" w14:textId="4DDEA060" w:rsidR="00CA3900" w:rsidRDefault="00A45663" w:rsidP="00A45663">
      <w:pPr>
        <w:pStyle w:val="NormalWeb"/>
        <w:spacing w:after="120" w:line="360" w:lineRule="auto"/>
        <w:jc w:val="both"/>
        <w:rPr>
          <w:rFonts w:asciiTheme="majorHAnsi" w:hAnsiTheme="majorHAnsi" w:cstheme="majorHAnsi"/>
        </w:rPr>
      </w:pPr>
      <w:r w:rsidRPr="00A45663">
        <w:rPr>
          <w:rFonts w:asciiTheme="majorHAnsi" w:hAnsiTheme="majorHAnsi" w:cstheme="majorHAnsi"/>
        </w:rPr>
        <w:t xml:space="preserve">· </w:t>
      </w:r>
      <w:r w:rsidRPr="00A45663">
        <w:rPr>
          <w:rFonts w:asciiTheme="majorHAnsi" w:hAnsiTheme="majorHAnsi" w:cstheme="majorHAnsi"/>
          <w:b/>
          <w:bCs/>
        </w:rPr>
        <w:t>Comércio Varejista:</w:t>
      </w:r>
      <w:r w:rsidRPr="00A45663">
        <w:rPr>
          <w:rFonts w:asciiTheme="majorHAnsi" w:hAnsiTheme="majorHAnsi" w:cstheme="majorHAnsi"/>
        </w:rPr>
        <w:t xml:space="preserve"> +2.</w:t>
      </w:r>
      <w:r w:rsidR="00CA3900">
        <w:rPr>
          <w:rFonts w:asciiTheme="majorHAnsi" w:hAnsiTheme="majorHAnsi" w:cstheme="majorHAnsi"/>
        </w:rPr>
        <w:t>488</w:t>
      </w:r>
      <w:r w:rsidRPr="00A45663">
        <w:rPr>
          <w:rFonts w:asciiTheme="majorHAnsi" w:hAnsiTheme="majorHAnsi" w:cstheme="majorHAnsi"/>
        </w:rPr>
        <w:t xml:space="preserve"> vagas</w:t>
      </w:r>
    </w:p>
    <w:p w14:paraId="699667E8" w14:textId="7D6C3974" w:rsidR="00CA3900" w:rsidRDefault="00A45663" w:rsidP="00A45663">
      <w:pPr>
        <w:pStyle w:val="NormalWeb"/>
        <w:spacing w:after="120" w:line="360" w:lineRule="auto"/>
        <w:jc w:val="both"/>
        <w:rPr>
          <w:rFonts w:asciiTheme="majorHAnsi" w:hAnsiTheme="majorHAnsi" w:cstheme="majorHAnsi"/>
        </w:rPr>
      </w:pPr>
      <w:r w:rsidRPr="00A45663">
        <w:rPr>
          <w:rFonts w:asciiTheme="majorHAnsi" w:hAnsiTheme="majorHAnsi" w:cstheme="majorHAnsi"/>
        </w:rPr>
        <w:t xml:space="preserve">· </w:t>
      </w:r>
      <w:r w:rsidRPr="00A45663">
        <w:rPr>
          <w:rFonts w:asciiTheme="majorHAnsi" w:hAnsiTheme="majorHAnsi" w:cstheme="majorHAnsi"/>
          <w:b/>
          <w:bCs/>
        </w:rPr>
        <w:t>Comércio Atacadista:</w:t>
      </w:r>
      <w:r w:rsidRPr="00A45663">
        <w:rPr>
          <w:rFonts w:asciiTheme="majorHAnsi" w:hAnsiTheme="majorHAnsi" w:cstheme="majorHAnsi"/>
        </w:rPr>
        <w:t xml:space="preserve"> +1.</w:t>
      </w:r>
      <w:r w:rsidR="00CA3900">
        <w:rPr>
          <w:rFonts w:asciiTheme="majorHAnsi" w:hAnsiTheme="majorHAnsi" w:cstheme="majorHAnsi"/>
        </w:rPr>
        <w:t>577</w:t>
      </w:r>
      <w:r w:rsidRPr="00A45663">
        <w:rPr>
          <w:rFonts w:asciiTheme="majorHAnsi" w:hAnsiTheme="majorHAnsi" w:cstheme="majorHAnsi"/>
        </w:rPr>
        <w:t xml:space="preserve"> vagas</w:t>
      </w:r>
    </w:p>
    <w:p w14:paraId="258CDC55" w14:textId="5266A61C" w:rsidR="00A45663" w:rsidRPr="00A45663" w:rsidRDefault="00A45663" w:rsidP="00A45663">
      <w:pPr>
        <w:pStyle w:val="NormalWeb"/>
        <w:spacing w:after="120" w:line="360" w:lineRule="auto"/>
        <w:jc w:val="both"/>
        <w:rPr>
          <w:rFonts w:asciiTheme="majorHAnsi" w:hAnsiTheme="majorHAnsi" w:cstheme="majorHAnsi"/>
        </w:rPr>
      </w:pPr>
      <w:r w:rsidRPr="00A45663">
        <w:rPr>
          <w:rFonts w:asciiTheme="majorHAnsi" w:hAnsiTheme="majorHAnsi" w:cstheme="majorHAnsi"/>
        </w:rPr>
        <w:t xml:space="preserve">· </w:t>
      </w:r>
      <w:r w:rsidRPr="00A45663">
        <w:rPr>
          <w:rFonts w:asciiTheme="majorHAnsi" w:hAnsiTheme="majorHAnsi" w:cstheme="majorHAnsi"/>
          <w:b/>
          <w:bCs/>
        </w:rPr>
        <w:t>Comércio e Reparação de Veículos:</w:t>
      </w:r>
      <w:r w:rsidRPr="00A45663">
        <w:rPr>
          <w:rFonts w:asciiTheme="majorHAnsi" w:hAnsiTheme="majorHAnsi" w:cstheme="majorHAnsi"/>
        </w:rPr>
        <w:t xml:space="preserve"> +6</w:t>
      </w:r>
      <w:r w:rsidR="00CA3900">
        <w:rPr>
          <w:rFonts w:asciiTheme="majorHAnsi" w:hAnsiTheme="majorHAnsi" w:cstheme="majorHAnsi"/>
        </w:rPr>
        <w:t>91</w:t>
      </w:r>
      <w:r w:rsidRPr="00A45663">
        <w:rPr>
          <w:rFonts w:asciiTheme="majorHAnsi" w:hAnsiTheme="majorHAnsi" w:cstheme="majorHAnsi"/>
        </w:rPr>
        <w:t xml:space="preserve"> vagas</w:t>
      </w:r>
    </w:p>
    <w:p w14:paraId="27ED7E99" w14:textId="77777777" w:rsidR="00A45663" w:rsidRPr="00A45663" w:rsidRDefault="00A45663" w:rsidP="00A45663">
      <w:pPr>
        <w:pStyle w:val="NormalWeb"/>
        <w:spacing w:after="120" w:line="360" w:lineRule="auto"/>
        <w:jc w:val="both"/>
        <w:rPr>
          <w:rFonts w:asciiTheme="majorHAnsi" w:hAnsiTheme="majorHAnsi" w:cstheme="majorHAnsi"/>
        </w:rPr>
      </w:pPr>
      <w:r w:rsidRPr="00A45663">
        <w:rPr>
          <w:rFonts w:asciiTheme="majorHAnsi" w:hAnsiTheme="majorHAnsi" w:cstheme="majorHAnsi"/>
        </w:rPr>
        <w:t>O varejo respondeu pela maior parte do saldo positivo do período, sustentado pelo consumo das famílias e pela recomposição gradual da atividade após os ajustes do início do ano. O atacado também apresentou desempenho positivo, embora mais moderado, enquanto o segmento de veículos continuou condicionado pelas condições de financiamento e pela postura mais cautelosa do consumidor.</w:t>
      </w:r>
    </w:p>
    <w:p w14:paraId="398C6166" w14:textId="77777777" w:rsidR="00A76E1B" w:rsidRDefault="00A76E1B" w:rsidP="00A76E1B">
      <w:pPr>
        <w:pStyle w:val="NormalWeb"/>
        <w:spacing w:after="120" w:line="360" w:lineRule="auto"/>
        <w:jc w:val="both"/>
        <w:rPr>
          <w:rFonts w:asciiTheme="majorHAnsi" w:hAnsiTheme="majorHAnsi" w:cstheme="majorHAnsi"/>
        </w:rPr>
      </w:pPr>
    </w:p>
    <w:p w14:paraId="4D18D7AB" w14:textId="77777777" w:rsidR="00CA3900" w:rsidRDefault="00CA3900" w:rsidP="00A76E1B">
      <w:pPr>
        <w:pStyle w:val="NormalWeb"/>
        <w:spacing w:after="120" w:line="360" w:lineRule="auto"/>
        <w:jc w:val="both"/>
        <w:rPr>
          <w:rFonts w:asciiTheme="majorHAnsi" w:hAnsiTheme="majorHAnsi" w:cstheme="majorHAnsi"/>
        </w:rPr>
      </w:pPr>
    </w:p>
    <w:p w14:paraId="74DF243D" w14:textId="77777777" w:rsidR="00CA3900" w:rsidRPr="006D6BA9" w:rsidRDefault="00CA3900" w:rsidP="00A76E1B">
      <w:pPr>
        <w:pStyle w:val="NormalWeb"/>
        <w:spacing w:after="120" w:line="360" w:lineRule="auto"/>
        <w:jc w:val="both"/>
        <w:rPr>
          <w:rFonts w:asciiTheme="majorHAnsi" w:hAnsiTheme="majorHAnsi" w:cstheme="majorHAnsi"/>
        </w:rPr>
      </w:pPr>
    </w:p>
    <w:p w14:paraId="0DEB3C98" w14:textId="473D6572" w:rsidR="00CA4073" w:rsidRPr="00F20D0E" w:rsidRDefault="00CA4073" w:rsidP="00CA4073">
      <w:pPr>
        <w:pStyle w:val="PargrafodaLista"/>
        <w:keepNext/>
        <w:keepLines/>
        <w:numPr>
          <w:ilvl w:val="0"/>
          <w:numId w:val="15"/>
        </w:numPr>
        <w:spacing w:before="120" w:after="120"/>
        <w:outlineLvl w:val="0"/>
        <w:rPr>
          <w:rFonts w:ascii="Calibri Light" w:eastAsiaTheme="majorEastAsia" w:hAnsi="Calibri Light" w:cs="Calibri Light"/>
          <w:b/>
          <w:bCs/>
          <w:sz w:val="32"/>
          <w:szCs w:val="32"/>
        </w:rPr>
      </w:pPr>
      <w:bookmarkStart w:id="0" w:name="_Toc501111302"/>
      <w:r w:rsidRPr="00F20D0E">
        <w:rPr>
          <w:rFonts w:ascii="Calibri Light" w:eastAsiaTheme="majorEastAsia" w:hAnsi="Calibri Light" w:cs="Calibri Light"/>
          <w:b/>
          <w:bCs/>
          <w:sz w:val="32"/>
          <w:szCs w:val="32"/>
        </w:rPr>
        <w:lastRenderedPageBreak/>
        <w:t xml:space="preserve">Desempenho acumulado </w:t>
      </w:r>
      <w:r w:rsidR="006A3B9C">
        <w:rPr>
          <w:rFonts w:ascii="Calibri Light" w:eastAsiaTheme="majorEastAsia" w:hAnsi="Calibri Light" w:cs="Calibri Light"/>
          <w:b/>
          <w:bCs/>
          <w:sz w:val="32"/>
          <w:szCs w:val="32"/>
        </w:rPr>
        <w:t>no ano</w:t>
      </w:r>
      <w:r w:rsidRPr="00F20D0E">
        <w:rPr>
          <w:rFonts w:ascii="Calibri Light" w:eastAsiaTheme="majorEastAsia" w:hAnsi="Calibri Light" w:cs="Calibri Light"/>
          <w:b/>
          <w:bCs/>
          <w:sz w:val="32"/>
          <w:szCs w:val="32"/>
        </w:rPr>
        <w:t xml:space="preserve"> - Estado de São Paulo</w:t>
      </w:r>
    </w:p>
    <w:tbl>
      <w:tblPr>
        <w:tblW w:w="84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1"/>
        <w:gridCol w:w="1268"/>
        <w:gridCol w:w="1268"/>
        <w:gridCol w:w="1255"/>
        <w:gridCol w:w="1268"/>
      </w:tblGrid>
      <w:tr w:rsidR="00AB30DF" w:rsidRPr="00AB30DF" w14:paraId="3B67F2E8" w14:textId="77777777" w:rsidTr="00AB30DF">
        <w:trPr>
          <w:trHeight w:val="288"/>
          <w:jc w:val="center"/>
        </w:trPr>
        <w:tc>
          <w:tcPr>
            <w:tcW w:w="8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130ED757" w14:textId="77777777" w:rsidR="00AB30DF" w:rsidRPr="00AB30DF" w:rsidRDefault="00AB30DF" w:rsidP="00AB30D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pt-BR"/>
              </w:rPr>
            </w:pPr>
            <w:r w:rsidRPr="00AB30DF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pt-BR"/>
              </w:rPr>
              <w:t xml:space="preserve">Movimentação do Emprego Celetista - Comércio - ESP </w:t>
            </w:r>
          </w:p>
        </w:tc>
      </w:tr>
      <w:tr w:rsidR="00AB30DF" w:rsidRPr="00AB30DF" w14:paraId="7C07CB37" w14:textId="77777777" w:rsidTr="00AB30DF">
        <w:trPr>
          <w:trHeight w:val="285"/>
          <w:jc w:val="center"/>
        </w:trPr>
        <w:tc>
          <w:tcPr>
            <w:tcW w:w="8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DE8101" w14:textId="64157B63" w:rsidR="00AB30DF" w:rsidRPr="00AB30DF" w:rsidRDefault="00AB30DF" w:rsidP="00AB30D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AB30D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Acumulado </w:t>
            </w:r>
            <w:r w:rsidR="006A3B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no ano</w:t>
            </w:r>
          </w:p>
        </w:tc>
      </w:tr>
      <w:tr w:rsidR="00AB30DF" w:rsidRPr="00AB30DF" w14:paraId="32236BFE" w14:textId="77777777" w:rsidTr="00AB30DF">
        <w:trPr>
          <w:trHeight w:val="285"/>
          <w:jc w:val="center"/>
        </w:trPr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520C049A" w14:textId="77777777" w:rsidR="00AB30DF" w:rsidRPr="00AB30DF" w:rsidRDefault="00AB30DF" w:rsidP="00AB30DF">
            <w:pPr>
              <w:spacing w:after="0"/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pt-BR"/>
              </w:rPr>
            </w:pPr>
            <w:r w:rsidRPr="00AB30DF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pt-BR"/>
              </w:rPr>
              <w:t>Atividades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32195918" w14:textId="77777777" w:rsidR="00AB30DF" w:rsidRPr="00AB30DF" w:rsidRDefault="00AB30DF" w:rsidP="00560F0A">
            <w:pPr>
              <w:spacing w:after="0"/>
              <w:jc w:val="right"/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pt-BR"/>
              </w:rPr>
            </w:pPr>
            <w:r w:rsidRPr="00AB30DF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pt-BR"/>
              </w:rPr>
              <w:t>Admitidos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117BBCB2" w14:textId="77777777" w:rsidR="00AB30DF" w:rsidRPr="00AB30DF" w:rsidRDefault="00AB30DF" w:rsidP="00560F0A">
            <w:pPr>
              <w:spacing w:after="0"/>
              <w:jc w:val="right"/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pt-BR"/>
              </w:rPr>
            </w:pPr>
            <w:r w:rsidRPr="00AB30DF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pt-BR"/>
              </w:rPr>
              <w:t>Desligados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5302BD5F" w14:textId="77777777" w:rsidR="00AB30DF" w:rsidRPr="00AB30DF" w:rsidRDefault="00AB30DF" w:rsidP="00560F0A">
            <w:pPr>
              <w:spacing w:after="0"/>
              <w:jc w:val="right"/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pt-BR"/>
              </w:rPr>
            </w:pPr>
            <w:r w:rsidRPr="00AB30DF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pt-BR"/>
              </w:rPr>
              <w:t>Saldo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2B27D502" w14:textId="77777777" w:rsidR="00AB30DF" w:rsidRPr="00AB30DF" w:rsidRDefault="00AB30DF" w:rsidP="00AB30DF">
            <w:pPr>
              <w:spacing w:after="0"/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pt-BR"/>
              </w:rPr>
            </w:pPr>
            <w:r w:rsidRPr="00AB30DF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pt-BR"/>
              </w:rPr>
              <w:t xml:space="preserve">Estoque </w:t>
            </w:r>
          </w:p>
        </w:tc>
      </w:tr>
      <w:tr w:rsidR="00CA3900" w:rsidRPr="00AB30DF" w14:paraId="7BF1DC90" w14:textId="77777777" w:rsidTr="009A196F">
        <w:trPr>
          <w:trHeight w:val="285"/>
          <w:jc w:val="center"/>
        </w:trPr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F2C6F1" w14:textId="165CE1B6" w:rsidR="00CA3900" w:rsidRPr="006A3B9C" w:rsidRDefault="00CA3900" w:rsidP="00CA3900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3B9C">
              <w:rPr>
                <w:rFonts w:ascii="Calibri" w:hAnsi="Calibri" w:cs="Calibri"/>
                <w:color w:val="000000"/>
                <w:sz w:val="22"/>
                <w:szCs w:val="22"/>
              </w:rPr>
              <w:t>Comércio e Reparação de Veículos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C6D2F5" w14:textId="4B96D3BC" w:rsidR="00CA3900" w:rsidRPr="00CA3900" w:rsidRDefault="00CA3900" w:rsidP="00CA3900">
            <w:pPr>
              <w:spacing w:after="0"/>
              <w:jc w:val="righ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A3900">
              <w:rPr>
                <w:rFonts w:asciiTheme="majorHAnsi" w:hAnsiTheme="majorHAnsi" w:cstheme="majorHAnsi"/>
                <w:sz w:val="22"/>
                <w:szCs w:val="22"/>
              </w:rPr>
              <w:t xml:space="preserve"> 38.525 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97DED0" w14:textId="2FC52CC0" w:rsidR="00CA3900" w:rsidRPr="00CA3900" w:rsidRDefault="00CA3900" w:rsidP="00CA3900">
            <w:pPr>
              <w:spacing w:after="0"/>
              <w:jc w:val="righ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A3900">
              <w:rPr>
                <w:rFonts w:asciiTheme="majorHAnsi" w:hAnsiTheme="majorHAnsi" w:cstheme="majorHAnsi"/>
                <w:sz w:val="22"/>
                <w:szCs w:val="22"/>
              </w:rPr>
              <w:t xml:space="preserve"> 37.194 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4BBB4A" w14:textId="0CE5D004" w:rsidR="00CA3900" w:rsidRPr="00CA3900" w:rsidRDefault="00CA3900" w:rsidP="00CA3900">
            <w:pPr>
              <w:spacing w:after="0"/>
              <w:jc w:val="righ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A3900">
              <w:rPr>
                <w:rFonts w:asciiTheme="majorHAnsi" w:hAnsiTheme="majorHAnsi" w:cstheme="majorHAnsi"/>
                <w:sz w:val="22"/>
                <w:szCs w:val="22"/>
              </w:rPr>
              <w:t xml:space="preserve"> 1.331 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5CC4AC" w14:textId="636A26D6" w:rsidR="00CA3900" w:rsidRPr="00CA3900" w:rsidRDefault="00CA3900" w:rsidP="00CA3900">
            <w:pPr>
              <w:spacing w:after="0"/>
              <w:jc w:val="righ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A3900">
              <w:rPr>
                <w:rFonts w:asciiTheme="majorHAnsi" w:hAnsiTheme="majorHAnsi" w:cstheme="majorHAnsi"/>
                <w:sz w:val="22"/>
                <w:szCs w:val="22"/>
              </w:rPr>
              <w:t xml:space="preserve"> 300.781 </w:t>
            </w:r>
          </w:p>
        </w:tc>
      </w:tr>
      <w:tr w:rsidR="00CA3900" w:rsidRPr="00AB30DF" w14:paraId="1900A54A" w14:textId="77777777" w:rsidTr="009A196F">
        <w:trPr>
          <w:trHeight w:val="285"/>
          <w:jc w:val="center"/>
        </w:trPr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A7779A" w14:textId="58B39A67" w:rsidR="00CA3900" w:rsidRPr="006A3B9C" w:rsidRDefault="00CA3900" w:rsidP="00CA3900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3B9C">
              <w:rPr>
                <w:rFonts w:ascii="Calibri" w:hAnsi="Calibri" w:cs="Calibri"/>
                <w:color w:val="000000"/>
                <w:sz w:val="22"/>
                <w:szCs w:val="22"/>
              </w:rPr>
              <w:t>Comércio Atacadista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A40904" w14:textId="70FD9E46" w:rsidR="00CA3900" w:rsidRPr="00CA3900" w:rsidRDefault="00CA3900" w:rsidP="00CA3900">
            <w:pPr>
              <w:spacing w:after="0"/>
              <w:jc w:val="righ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A3900">
              <w:rPr>
                <w:rFonts w:asciiTheme="majorHAnsi" w:hAnsiTheme="majorHAnsi" w:cstheme="majorHAnsi"/>
                <w:sz w:val="22"/>
                <w:szCs w:val="22"/>
              </w:rPr>
              <w:t xml:space="preserve"> 82.174 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EFAAF86" w14:textId="4464A239" w:rsidR="00CA3900" w:rsidRPr="00CA3900" w:rsidRDefault="00CA3900" w:rsidP="00CA3900">
            <w:pPr>
              <w:spacing w:after="0"/>
              <w:jc w:val="righ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A3900">
              <w:rPr>
                <w:rFonts w:asciiTheme="majorHAnsi" w:hAnsiTheme="majorHAnsi" w:cstheme="majorHAnsi"/>
                <w:sz w:val="22"/>
                <w:szCs w:val="22"/>
              </w:rPr>
              <w:t xml:space="preserve"> 78.068 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2C960C" w14:textId="79488A74" w:rsidR="00CA3900" w:rsidRPr="00CA3900" w:rsidRDefault="00CA3900" w:rsidP="00CA3900">
            <w:pPr>
              <w:spacing w:after="0"/>
              <w:jc w:val="righ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A3900">
              <w:rPr>
                <w:rFonts w:asciiTheme="majorHAnsi" w:hAnsiTheme="majorHAnsi" w:cstheme="majorHAnsi"/>
                <w:sz w:val="22"/>
                <w:szCs w:val="22"/>
              </w:rPr>
              <w:t xml:space="preserve"> 4.106 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8539A1" w14:textId="34B9DED3" w:rsidR="00CA3900" w:rsidRPr="00CA3900" w:rsidRDefault="00CA3900" w:rsidP="00CA3900">
            <w:pPr>
              <w:spacing w:after="0"/>
              <w:jc w:val="righ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A3900">
              <w:rPr>
                <w:rFonts w:asciiTheme="majorHAnsi" w:hAnsiTheme="majorHAnsi" w:cstheme="majorHAnsi"/>
                <w:sz w:val="22"/>
                <w:szCs w:val="22"/>
              </w:rPr>
              <w:t xml:space="preserve"> 658.617 </w:t>
            </w:r>
          </w:p>
        </w:tc>
      </w:tr>
      <w:tr w:rsidR="00CA3900" w:rsidRPr="00AB30DF" w14:paraId="451FD2C0" w14:textId="77777777" w:rsidTr="009A196F">
        <w:trPr>
          <w:trHeight w:val="285"/>
          <w:jc w:val="center"/>
        </w:trPr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8D1CC84" w14:textId="2A248F16" w:rsidR="00CA3900" w:rsidRPr="006A3B9C" w:rsidRDefault="00CA3900" w:rsidP="00CA3900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3B9C">
              <w:rPr>
                <w:rFonts w:ascii="Calibri" w:hAnsi="Calibri" w:cs="Calibri"/>
                <w:color w:val="000000"/>
                <w:sz w:val="22"/>
                <w:szCs w:val="22"/>
              </w:rPr>
              <w:t>Comércio Varejista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9FCC7B" w14:textId="52B932CB" w:rsidR="00CA3900" w:rsidRPr="00CA3900" w:rsidRDefault="00CA3900" w:rsidP="00CA3900">
            <w:pPr>
              <w:spacing w:after="0"/>
              <w:jc w:val="righ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A3900">
              <w:rPr>
                <w:rFonts w:asciiTheme="majorHAnsi" w:hAnsiTheme="majorHAnsi" w:cstheme="majorHAnsi"/>
                <w:sz w:val="22"/>
                <w:szCs w:val="22"/>
              </w:rPr>
              <w:t xml:space="preserve"> 335.835 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4744D13" w14:textId="61AADC51" w:rsidR="00CA3900" w:rsidRPr="00CA3900" w:rsidRDefault="00CA3900" w:rsidP="00CA3900">
            <w:pPr>
              <w:spacing w:after="0"/>
              <w:jc w:val="righ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A3900">
              <w:rPr>
                <w:rFonts w:asciiTheme="majorHAnsi" w:hAnsiTheme="majorHAnsi" w:cstheme="majorHAnsi"/>
                <w:sz w:val="22"/>
                <w:szCs w:val="22"/>
              </w:rPr>
              <w:t xml:space="preserve"> 349.202 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CBD82D4" w14:textId="23E37DFE" w:rsidR="00CA3900" w:rsidRPr="00CA3900" w:rsidRDefault="00CA3900" w:rsidP="00CA3900">
            <w:pPr>
              <w:spacing w:after="0"/>
              <w:jc w:val="righ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A3900">
              <w:rPr>
                <w:rFonts w:asciiTheme="majorHAnsi" w:hAnsiTheme="majorHAnsi" w:cstheme="majorHAnsi"/>
                <w:sz w:val="22"/>
                <w:szCs w:val="22"/>
              </w:rPr>
              <w:t xml:space="preserve">-13.367 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50F04F" w14:textId="6CFEEA8D" w:rsidR="00CA3900" w:rsidRPr="00CA3900" w:rsidRDefault="00CA3900" w:rsidP="00CA3900">
            <w:pPr>
              <w:spacing w:after="0"/>
              <w:jc w:val="righ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A3900">
              <w:rPr>
                <w:rFonts w:asciiTheme="majorHAnsi" w:hAnsiTheme="majorHAnsi" w:cstheme="majorHAnsi"/>
                <w:sz w:val="22"/>
                <w:szCs w:val="22"/>
              </w:rPr>
              <w:t xml:space="preserve"> 2.079.858 </w:t>
            </w:r>
          </w:p>
        </w:tc>
      </w:tr>
      <w:tr w:rsidR="00CA3900" w:rsidRPr="00AB30DF" w14:paraId="7E744980" w14:textId="77777777" w:rsidTr="009A196F">
        <w:trPr>
          <w:trHeight w:val="285"/>
          <w:jc w:val="center"/>
        </w:trPr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70E4F799" w14:textId="787E7501" w:rsidR="00CA3900" w:rsidRPr="006A3B9C" w:rsidRDefault="00CA3900" w:rsidP="00CA3900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pt-BR"/>
              </w:rPr>
            </w:pPr>
            <w:r w:rsidRPr="006A3B9C">
              <w:rPr>
                <w:rFonts w:asciiTheme="majorHAnsi" w:hAnsiTheme="majorHAnsi" w:cstheme="majorHAnsi"/>
                <w:sz w:val="22"/>
                <w:szCs w:val="22"/>
              </w:rPr>
              <w:t>Total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1AFB9F59" w14:textId="64901B7F" w:rsidR="00CA3900" w:rsidRPr="00CA3900" w:rsidRDefault="00CA3900" w:rsidP="00CA3900">
            <w:pPr>
              <w:spacing w:after="0"/>
              <w:jc w:val="right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pt-BR"/>
              </w:rPr>
            </w:pPr>
            <w:r w:rsidRPr="00CA3900">
              <w:rPr>
                <w:rFonts w:asciiTheme="majorHAnsi" w:hAnsiTheme="majorHAnsi" w:cstheme="majorHAnsi"/>
                <w:sz w:val="22"/>
                <w:szCs w:val="22"/>
              </w:rPr>
              <w:t xml:space="preserve"> 456.534 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421CC910" w14:textId="33E46315" w:rsidR="00CA3900" w:rsidRPr="00CA3900" w:rsidRDefault="00CA3900" w:rsidP="00CA3900">
            <w:pPr>
              <w:spacing w:after="0"/>
              <w:jc w:val="right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pt-BR"/>
              </w:rPr>
            </w:pPr>
            <w:r w:rsidRPr="00CA3900">
              <w:rPr>
                <w:rFonts w:asciiTheme="majorHAnsi" w:hAnsiTheme="majorHAnsi" w:cstheme="majorHAnsi"/>
                <w:sz w:val="22"/>
                <w:szCs w:val="22"/>
              </w:rPr>
              <w:t xml:space="preserve"> 464.464 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655A3956" w14:textId="0606643B" w:rsidR="00CA3900" w:rsidRPr="00CA3900" w:rsidRDefault="00CA3900" w:rsidP="00CA3900">
            <w:pPr>
              <w:spacing w:after="0"/>
              <w:jc w:val="right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pt-BR"/>
              </w:rPr>
            </w:pPr>
            <w:r w:rsidRPr="00CA3900">
              <w:rPr>
                <w:rFonts w:asciiTheme="majorHAnsi" w:hAnsiTheme="majorHAnsi" w:cstheme="majorHAnsi"/>
                <w:sz w:val="22"/>
                <w:szCs w:val="22"/>
              </w:rPr>
              <w:t xml:space="preserve">-7.930 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51567FDE" w14:textId="31BC54D0" w:rsidR="00CA3900" w:rsidRPr="00CA3900" w:rsidRDefault="00CA3900" w:rsidP="00CA3900">
            <w:pPr>
              <w:spacing w:after="0"/>
              <w:jc w:val="right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pt-BR"/>
              </w:rPr>
            </w:pPr>
            <w:r w:rsidRPr="00CA3900">
              <w:rPr>
                <w:rFonts w:asciiTheme="majorHAnsi" w:hAnsiTheme="majorHAnsi" w:cstheme="majorHAnsi"/>
                <w:sz w:val="22"/>
                <w:szCs w:val="22"/>
              </w:rPr>
              <w:t xml:space="preserve"> 3.039.256 </w:t>
            </w:r>
          </w:p>
        </w:tc>
      </w:tr>
    </w:tbl>
    <w:p w14:paraId="79FBCED5" w14:textId="15F04722" w:rsidR="003F4286" w:rsidRDefault="003F4286" w:rsidP="003D78B4">
      <w:pPr>
        <w:tabs>
          <w:tab w:val="left" w:pos="1276"/>
        </w:tabs>
        <w:spacing w:after="120" w:line="360" w:lineRule="auto"/>
        <w:jc w:val="center"/>
        <w:rPr>
          <w:rFonts w:asciiTheme="majorHAnsi" w:hAnsiTheme="majorHAnsi" w:cstheme="majorHAnsi"/>
          <w:color w:val="262626" w:themeColor="text1" w:themeTint="D9"/>
        </w:rPr>
      </w:pPr>
    </w:p>
    <w:p w14:paraId="14FDE6EC" w14:textId="1A3EA1F2" w:rsidR="0072295C" w:rsidRPr="006D6BA9" w:rsidRDefault="0072295C" w:rsidP="003D78B4">
      <w:pPr>
        <w:tabs>
          <w:tab w:val="left" w:pos="1276"/>
        </w:tabs>
        <w:spacing w:after="120" w:line="360" w:lineRule="auto"/>
        <w:jc w:val="both"/>
        <w:rPr>
          <w:rFonts w:asciiTheme="majorHAnsi" w:hAnsiTheme="majorHAnsi" w:cstheme="majorHAnsi"/>
          <w:b/>
          <w:bCs/>
        </w:rPr>
      </w:pPr>
      <w:r w:rsidRPr="006D6BA9">
        <w:rPr>
          <w:rFonts w:asciiTheme="majorHAnsi" w:hAnsiTheme="majorHAnsi" w:cstheme="majorHAnsi"/>
          <w:b/>
          <w:bCs/>
        </w:rPr>
        <w:t xml:space="preserve">Desempenho acumulado </w:t>
      </w:r>
      <w:r w:rsidR="006A3B9C">
        <w:rPr>
          <w:rFonts w:asciiTheme="majorHAnsi" w:hAnsiTheme="majorHAnsi" w:cstheme="majorHAnsi"/>
          <w:b/>
          <w:bCs/>
        </w:rPr>
        <w:t>no ano</w:t>
      </w:r>
      <w:r w:rsidRPr="006D6BA9">
        <w:rPr>
          <w:rFonts w:asciiTheme="majorHAnsi" w:hAnsiTheme="majorHAnsi" w:cstheme="majorHAnsi"/>
          <w:b/>
          <w:bCs/>
        </w:rPr>
        <w:t xml:space="preserve"> </w:t>
      </w:r>
    </w:p>
    <w:p w14:paraId="171283CB" w14:textId="1104BFB0" w:rsidR="00CA3900" w:rsidRPr="00CA3900" w:rsidRDefault="00CA3900" w:rsidP="00CA3900">
      <w:pPr>
        <w:tabs>
          <w:tab w:val="left" w:pos="1276"/>
        </w:tabs>
        <w:spacing w:after="120" w:line="360" w:lineRule="auto"/>
        <w:jc w:val="both"/>
        <w:rPr>
          <w:rFonts w:asciiTheme="majorHAnsi" w:hAnsiTheme="majorHAnsi" w:cstheme="majorHAnsi"/>
        </w:rPr>
      </w:pPr>
      <w:r w:rsidRPr="00CA3900">
        <w:rPr>
          <w:rFonts w:asciiTheme="majorHAnsi" w:hAnsiTheme="majorHAnsi" w:cstheme="majorHAnsi"/>
        </w:rPr>
        <w:t xml:space="preserve">No acumulado do primeiro trimestre de 2026, o comércio do Estado de São Paulo registrou </w:t>
      </w:r>
      <w:r w:rsidRPr="00CA3900">
        <w:rPr>
          <w:rFonts w:asciiTheme="majorHAnsi" w:hAnsiTheme="majorHAnsi" w:cstheme="majorHAnsi"/>
          <w:b/>
          <w:bCs/>
        </w:rPr>
        <w:t xml:space="preserve">saldo negativo de </w:t>
      </w:r>
      <w:r>
        <w:rPr>
          <w:rFonts w:asciiTheme="majorHAnsi" w:hAnsiTheme="majorHAnsi" w:cstheme="majorHAnsi"/>
          <w:b/>
          <w:bCs/>
        </w:rPr>
        <w:t>7.930</w:t>
      </w:r>
      <w:r w:rsidRPr="00CA3900">
        <w:rPr>
          <w:rFonts w:asciiTheme="majorHAnsi" w:hAnsiTheme="majorHAnsi" w:cstheme="majorHAnsi"/>
          <w:b/>
          <w:bCs/>
        </w:rPr>
        <w:t xml:space="preserve"> vagas</w:t>
      </w:r>
      <w:r w:rsidRPr="00CA3900">
        <w:rPr>
          <w:rFonts w:asciiTheme="majorHAnsi" w:hAnsiTheme="majorHAnsi" w:cstheme="majorHAnsi"/>
        </w:rPr>
        <w:t>, resultado de:</w:t>
      </w:r>
    </w:p>
    <w:p w14:paraId="561F6519" w14:textId="1C836C66" w:rsidR="00CA3900" w:rsidRDefault="00CA3900" w:rsidP="00CA3900">
      <w:pPr>
        <w:tabs>
          <w:tab w:val="left" w:pos="1276"/>
        </w:tabs>
        <w:spacing w:after="120" w:line="360" w:lineRule="auto"/>
        <w:jc w:val="both"/>
        <w:rPr>
          <w:rFonts w:asciiTheme="majorHAnsi" w:hAnsiTheme="majorHAnsi" w:cstheme="majorHAnsi"/>
          <w:b/>
          <w:bCs/>
        </w:rPr>
      </w:pPr>
      <w:r w:rsidRPr="00CA3900">
        <w:rPr>
          <w:rFonts w:asciiTheme="majorHAnsi" w:hAnsiTheme="majorHAnsi" w:cstheme="majorHAnsi"/>
        </w:rPr>
        <w:t xml:space="preserve">· </w:t>
      </w:r>
      <w:r w:rsidRPr="00CA3900">
        <w:rPr>
          <w:rFonts w:asciiTheme="majorHAnsi" w:hAnsiTheme="majorHAnsi" w:cstheme="majorHAnsi"/>
          <w:b/>
          <w:bCs/>
        </w:rPr>
        <w:t>45</w:t>
      </w:r>
      <w:r>
        <w:rPr>
          <w:rFonts w:asciiTheme="majorHAnsi" w:hAnsiTheme="majorHAnsi" w:cstheme="majorHAnsi"/>
          <w:b/>
          <w:bCs/>
        </w:rPr>
        <w:t>6</w:t>
      </w:r>
      <w:r w:rsidRPr="00CA3900">
        <w:rPr>
          <w:rFonts w:asciiTheme="majorHAnsi" w:hAnsiTheme="majorHAnsi" w:cstheme="majorHAnsi"/>
          <w:b/>
          <w:bCs/>
        </w:rPr>
        <w:t>.</w:t>
      </w:r>
      <w:r>
        <w:rPr>
          <w:rFonts w:asciiTheme="majorHAnsi" w:hAnsiTheme="majorHAnsi" w:cstheme="majorHAnsi"/>
          <w:b/>
          <w:bCs/>
        </w:rPr>
        <w:t>534</w:t>
      </w:r>
      <w:r w:rsidRPr="00CA3900">
        <w:rPr>
          <w:rFonts w:asciiTheme="majorHAnsi" w:hAnsiTheme="majorHAnsi" w:cstheme="majorHAnsi"/>
          <w:b/>
          <w:bCs/>
        </w:rPr>
        <w:t xml:space="preserve"> admissões</w:t>
      </w:r>
    </w:p>
    <w:p w14:paraId="3C56BFBD" w14:textId="7EB7188E" w:rsidR="00CA3900" w:rsidRPr="00CA3900" w:rsidRDefault="00CA3900" w:rsidP="00CA3900">
      <w:pPr>
        <w:tabs>
          <w:tab w:val="left" w:pos="1276"/>
        </w:tabs>
        <w:spacing w:after="120" w:line="360" w:lineRule="auto"/>
        <w:jc w:val="both"/>
        <w:rPr>
          <w:rFonts w:asciiTheme="majorHAnsi" w:hAnsiTheme="majorHAnsi" w:cstheme="majorHAnsi"/>
        </w:rPr>
      </w:pPr>
      <w:r w:rsidRPr="00CA3900">
        <w:rPr>
          <w:rFonts w:asciiTheme="majorHAnsi" w:hAnsiTheme="majorHAnsi" w:cstheme="majorHAnsi"/>
        </w:rPr>
        <w:t xml:space="preserve">· </w:t>
      </w:r>
      <w:r w:rsidRPr="00CA3900">
        <w:rPr>
          <w:rFonts w:asciiTheme="majorHAnsi" w:hAnsiTheme="majorHAnsi" w:cstheme="majorHAnsi"/>
          <w:b/>
          <w:bCs/>
        </w:rPr>
        <w:t>46</w:t>
      </w:r>
      <w:r>
        <w:rPr>
          <w:rFonts w:asciiTheme="majorHAnsi" w:hAnsiTheme="majorHAnsi" w:cstheme="majorHAnsi"/>
          <w:b/>
          <w:bCs/>
        </w:rPr>
        <w:t>4.464</w:t>
      </w:r>
      <w:r w:rsidRPr="00CA3900">
        <w:rPr>
          <w:rFonts w:asciiTheme="majorHAnsi" w:hAnsiTheme="majorHAnsi" w:cstheme="majorHAnsi"/>
          <w:b/>
          <w:bCs/>
        </w:rPr>
        <w:t xml:space="preserve"> desligamentos</w:t>
      </w:r>
    </w:p>
    <w:p w14:paraId="670689F4" w14:textId="77777777" w:rsidR="00CA3900" w:rsidRPr="00CA3900" w:rsidRDefault="00CA3900" w:rsidP="00CA3900">
      <w:pPr>
        <w:tabs>
          <w:tab w:val="left" w:pos="1276"/>
        </w:tabs>
        <w:spacing w:after="120" w:line="360" w:lineRule="auto"/>
        <w:jc w:val="both"/>
        <w:rPr>
          <w:rFonts w:asciiTheme="majorHAnsi" w:hAnsiTheme="majorHAnsi" w:cstheme="majorHAnsi"/>
        </w:rPr>
      </w:pPr>
      <w:r w:rsidRPr="00CA3900">
        <w:rPr>
          <w:rFonts w:asciiTheme="majorHAnsi" w:hAnsiTheme="majorHAnsi" w:cstheme="majorHAnsi"/>
        </w:rPr>
        <w:t>O resultado reflete o forte ajuste observado em janeiro, parcialmente compensado pelos saldos positivos registrados em fevereiro e março. Apesar do saldo acumulado ainda negativo, a trajetória recente indica gradual recomposição do emprego ao longo do trimestre.</w:t>
      </w:r>
    </w:p>
    <w:p w14:paraId="00E73CBF" w14:textId="77777777" w:rsidR="00CA3900" w:rsidRPr="00CA3900" w:rsidRDefault="00CA3900" w:rsidP="00CA3900">
      <w:pPr>
        <w:tabs>
          <w:tab w:val="left" w:pos="1276"/>
        </w:tabs>
        <w:spacing w:after="120" w:line="360" w:lineRule="auto"/>
        <w:jc w:val="both"/>
        <w:rPr>
          <w:rFonts w:asciiTheme="majorHAnsi" w:hAnsiTheme="majorHAnsi" w:cstheme="majorHAnsi"/>
        </w:rPr>
      </w:pPr>
      <w:r w:rsidRPr="00CA3900">
        <w:rPr>
          <w:rFonts w:asciiTheme="majorHAnsi" w:hAnsiTheme="majorHAnsi" w:cstheme="majorHAnsi"/>
        </w:rPr>
        <w:t xml:space="preserve">O estoque de empregos formais avançou de </w:t>
      </w:r>
      <w:r w:rsidRPr="00CA3900">
        <w:rPr>
          <w:rFonts w:asciiTheme="majorHAnsi" w:hAnsiTheme="majorHAnsi" w:cstheme="majorHAnsi"/>
          <w:b/>
          <w:bCs/>
        </w:rPr>
        <w:t>3.033.403 vínculos em fevereiro para 3.039.256 em março</w:t>
      </w:r>
      <w:r w:rsidRPr="00CA3900">
        <w:rPr>
          <w:rFonts w:asciiTheme="majorHAnsi" w:hAnsiTheme="majorHAnsi" w:cstheme="majorHAnsi"/>
        </w:rPr>
        <w:t xml:space="preserve">, um acréscimo de </w:t>
      </w:r>
      <w:r w:rsidRPr="00CA3900">
        <w:rPr>
          <w:rFonts w:asciiTheme="majorHAnsi" w:hAnsiTheme="majorHAnsi" w:cstheme="majorHAnsi"/>
          <w:b/>
          <w:bCs/>
        </w:rPr>
        <w:t>5.853 postos</w:t>
      </w:r>
      <w:r w:rsidRPr="00CA3900">
        <w:rPr>
          <w:rFonts w:asciiTheme="majorHAnsi" w:hAnsiTheme="majorHAnsi" w:cstheme="majorHAnsi"/>
        </w:rPr>
        <w:t>, reforçando que a recuperação do emprego ocorre sobre uma base ocupacional ainda elevada.</w:t>
      </w:r>
    </w:p>
    <w:p w14:paraId="5C2B0A22" w14:textId="275F88DE" w:rsidR="00D552B0" w:rsidRDefault="00D552B0" w:rsidP="00A76E1B">
      <w:pPr>
        <w:tabs>
          <w:tab w:val="left" w:pos="1276"/>
        </w:tabs>
        <w:spacing w:after="120" w:line="360" w:lineRule="auto"/>
        <w:jc w:val="both"/>
        <w:rPr>
          <w:rFonts w:asciiTheme="majorHAnsi" w:hAnsiTheme="majorHAnsi" w:cstheme="majorHAnsi"/>
        </w:rPr>
      </w:pPr>
    </w:p>
    <w:p w14:paraId="2E5A3FA5" w14:textId="7EBE3DD2" w:rsidR="0037575B" w:rsidRPr="0037575B" w:rsidRDefault="0037575B" w:rsidP="00622151">
      <w:pPr>
        <w:tabs>
          <w:tab w:val="left" w:pos="1276"/>
        </w:tabs>
        <w:spacing w:after="120" w:line="360" w:lineRule="auto"/>
        <w:jc w:val="both"/>
        <w:rPr>
          <w:rFonts w:asciiTheme="majorHAnsi" w:hAnsiTheme="majorHAnsi" w:cstheme="majorHAnsi"/>
          <w:b/>
          <w:bCs/>
        </w:rPr>
      </w:pPr>
      <w:r w:rsidRPr="0037575B">
        <w:rPr>
          <w:rFonts w:asciiTheme="majorHAnsi" w:hAnsiTheme="majorHAnsi" w:cstheme="majorHAnsi"/>
          <w:b/>
          <w:bCs/>
        </w:rPr>
        <w:t xml:space="preserve">Evolução mensal do emprego </w:t>
      </w:r>
      <w:r w:rsidR="00F63D47">
        <w:rPr>
          <w:rFonts w:asciiTheme="majorHAnsi" w:hAnsiTheme="majorHAnsi" w:cstheme="majorHAnsi"/>
          <w:b/>
          <w:bCs/>
        </w:rPr>
        <w:t>de</w:t>
      </w:r>
      <w:r w:rsidRPr="0037575B">
        <w:rPr>
          <w:rFonts w:asciiTheme="majorHAnsi" w:hAnsiTheme="majorHAnsi" w:cstheme="majorHAnsi"/>
          <w:b/>
          <w:bCs/>
        </w:rPr>
        <w:t xml:space="preserve"> </w:t>
      </w:r>
      <w:r w:rsidR="0090548C">
        <w:rPr>
          <w:rFonts w:asciiTheme="majorHAnsi" w:hAnsiTheme="majorHAnsi" w:cstheme="majorHAnsi"/>
          <w:b/>
          <w:bCs/>
        </w:rPr>
        <w:t>mar</w:t>
      </w:r>
      <w:r w:rsidR="00F20D0E">
        <w:rPr>
          <w:rFonts w:asciiTheme="majorHAnsi" w:hAnsiTheme="majorHAnsi" w:cstheme="majorHAnsi"/>
          <w:b/>
          <w:bCs/>
        </w:rPr>
        <w:t xml:space="preserve">/25 a </w:t>
      </w:r>
      <w:r w:rsidR="0090548C">
        <w:rPr>
          <w:rFonts w:asciiTheme="majorHAnsi" w:hAnsiTheme="majorHAnsi" w:cstheme="majorHAnsi"/>
          <w:b/>
          <w:bCs/>
        </w:rPr>
        <w:t>mar</w:t>
      </w:r>
      <w:r w:rsidR="00F20D0E">
        <w:rPr>
          <w:rFonts w:asciiTheme="majorHAnsi" w:hAnsiTheme="majorHAnsi" w:cstheme="majorHAnsi"/>
          <w:b/>
          <w:bCs/>
        </w:rPr>
        <w:t>/26</w:t>
      </w:r>
    </w:p>
    <w:p w14:paraId="6B508401" w14:textId="60745E38" w:rsidR="00622151" w:rsidRDefault="0037601A" w:rsidP="00622151">
      <w:pPr>
        <w:tabs>
          <w:tab w:val="left" w:pos="1276"/>
        </w:tabs>
        <w:spacing w:after="120" w:line="360" w:lineRule="auto"/>
        <w:jc w:val="both"/>
        <w:rPr>
          <w:rFonts w:asciiTheme="majorHAnsi" w:hAnsiTheme="majorHAnsi" w:cstheme="majorHAnsi"/>
        </w:rPr>
      </w:pPr>
      <w:r w:rsidRPr="0037601A">
        <w:rPr>
          <w:rFonts w:asciiTheme="majorHAnsi" w:hAnsiTheme="majorHAnsi" w:cstheme="majorHAnsi"/>
        </w:rPr>
        <w:t xml:space="preserve">Após os resultados positivos observados ao longo da maior parte de 2025, o comércio paulista registrou inflexão mais intensa no encerramento do ano, com saldo negativo de –19.242 vagas em </w:t>
      </w:r>
      <w:r w:rsidRPr="0037601A">
        <w:rPr>
          <w:rFonts w:asciiTheme="majorHAnsi" w:hAnsiTheme="majorHAnsi" w:cstheme="majorHAnsi"/>
        </w:rPr>
        <w:lastRenderedPageBreak/>
        <w:t>dezembro, movimento aprofundado em janeiro de 2026 (–20.922 vagas). Esse ajuste refletiu principalmente o encerramento das contratações temporárias realizadas no último trimestre, especialmente no varejo.</w:t>
      </w:r>
    </w:p>
    <w:p w14:paraId="3F1FB2D8" w14:textId="77777777" w:rsidR="00622151" w:rsidRPr="006D6BA9" w:rsidRDefault="00622151" w:rsidP="00622151">
      <w:pPr>
        <w:tabs>
          <w:tab w:val="left" w:pos="1276"/>
        </w:tabs>
        <w:spacing w:after="0" w:line="360" w:lineRule="auto"/>
        <w:jc w:val="center"/>
        <w:rPr>
          <w:rFonts w:asciiTheme="majorHAnsi" w:hAnsiTheme="majorHAnsi" w:cstheme="majorHAnsi"/>
          <w:b/>
          <w:bCs/>
        </w:rPr>
      </w:pPr>
      <w:r w:rsidRPr="006D6BA9">
        <w:rPr>
          <w:rFonts w:asciiTheme="majorHAnsi" w:hAnsiTheme="majorHAnsi" w:cstheme="majorHAnsi"/>
          <w:b/>
          <w:bCs/>
        </w:rPr>
        <w:t>Gráfico: Saldo líquido mensal de empregos no comércio paulista</w:t>
      </w:r>
    </w:p>
    <w:p w14:paraId="782BB0E4" w14:textId="29491083" w:rsidR="00622151" w:rsidRPr="0037575B" w:rsidRDefault="0037601A" w:rsidP="00622151">
      <w:pPr>
        <w:spacing w:after="0" w:line="360" w:lineRule="auto"/>
        <w:jc w:val="center"/>
        <w:rPr>
          <w:rFonts w:eastAsiaTheme="minorHAnsi"/>
          <w:lang w:eastAsia="en-US"/>
        </w:rPr>
      </w:pPr>
      <w:r>
        <w:rPr>
          <w:rFonts w:eastAsiaTheme="minorHAnsi"/>
          <w:noProof/>
          <w:lang w:eastAsia="en-US"/>
        </w:rPr>
        <w:drawing>
          <wp:inline distT="0" distB="0" distL="0" distR="0" wp14:anchorId="0ED1C701" wp14:editId="75B20D74">
            <wp:extent cx="4851083" cy="3009600"/>
            <wp:effectExtent l="0" t="0" r="6985" b="635"/>
            <wp:docPr id="4474841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083" cy="30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2E109E" w14:textId="77777777" w:rsidR="00622151" w:rsidRPr="0037575B" w:rsidRDefault="00622151" w:rsidP="00622151">
      <w:pPr>
        <w:spacing w:after="0"/>
        <w:rPr>
          <w:rFonts w:asciiTheme="majorHAnsi" w:eastAsiaTheme="minorHAnsi" w:hAnsiTheme="majorHAnsi" w:cstheme="majorHAnsi"/>
          <w:color w:val="262626" w:themeColor="text1" w:themeTint="D9"/>
          <w:sz w:val="18"/>
          <w:szCs w:val="18"/>
          <w:lang w:eastAsia="en-US"/>
        </w:rPr>
      </w:pPr>
      <w:r w:rsidRPr="0037575B">
        <w:rPr>
          <w:rFonts w:asciiTheme="majorHAnsi" w:eastAsiaTheme="minorHAnsi" w:hAnsiTheme="majorHAnsi" w:cstheme="majorHAnsi"/>
          <w:color w:val="262626" w:themeColor="text1" w:themeTint="D9"/>
          <w:lang w:eastAsia="en-US"/>
        </w:rPr>
        <w:t xml:space="preserve">        </w:t>
      </w:r>
      <w:r w:rsidRPr="0037575B">
        <w:rPr>
          <w:rFonts w:asciiTheme="majorHAnsi" w:eastAsiaTheme="minorHAnsi" w:hAnsiTheme="majorHAnsi" w:cstheme="majorHAnsi"/>
          <w:color w:val="262626" w:themeColor="text1" w:themeTint="D9"/>
          <w:lang w:eastAsia="en-US"/>
        </w:rPr>
        <w:tab/>
      </w:r>
      <w:r w:rsidRPr="0037575B">
        <w:rPr>
          <w:rFonts w:asciiTheme="majorHAnsi" w:eastAsiaTheme="minorHAnsi" w:hAnsiTheme="majorHAnsi" w:cstheme="majorHAnsi"/>
          <w:color w:val="262626" w:themeColor="text1" w:themeTint="D9"/>
          <w:sz w:val="18"/>
          <w:szCs w:val="18"/>
          <w:lang w:eastAsia="en-US"/>
        </w:rPr>
        <w:t xml:space="preserve">Fonte: </w:t>
      </w:r>
      <w:proofErr w:type="spellStart"/>
      <w:r w:rsidRPr="0037575B">
        <w:rPr>
          <w:rFonts w:asciiTheme="majorHAnsi" w:eastAsiaTheme="minorHAnsi" w:hAnsiTheme="majorHAnsi" w:cstheme="majorHAnsi"/>
          <w:color w:val="262626" w:themeColor="text1" w:themeTint="D9"/>
          <w:sz w:val="18"/>
          <w:szCs w:val="18"/>
          <w:lang w:eastAsia="en-US"/>
        </w:rPr>
        <w:t>Caged</w:t>
      </w:r>
      <w:proofErr w:type="spellEnd"/>
    </w:p>
    <w:p w14:paraId="6540458D" w14:textId="77777777" w:rsidR="00622151" w:rsidRDefault="00622151" w:rsidP="00622151">
      <w:pPr>
        <w:spacing w:after="0"/>
        <w:ind w:firstLine="720"/>
        <w:rPr>
          <w:rFonts w:asciiTheme="majorHAnsi" w:eastAsiaTheme="minorHAnsi" w:hAnsiTheme="majorHAnsi" w:cstheme="majorHAnsi"/>
          <w:color w:val="262626" w:themeColor="text1" w:themeTint="D9"/>
          <w:sz w:val="18"/>
          <w:szCs w:val="18"/>
          <w:lang w:eastAsia="en-US"/>
        </w:rPr>
      </w:pPr>
      <w:r w:rsidRPr="0037575B">
        <w:rPr>
          <w:rFonts w:asciiTheme="majorHAnsi" w:eastAsiaTheme="minorHAnsi" w:hAnsiTheme="majorHAnsi" w:cstheme="majorHAnsi"/>
          <w:color w:val="262626" w:themeColor="text1" w:themeTint="D9"/>
          <w:sz w:val="18"/>
          <w:szCs w:val="18"/>
          <w:lang w:eastAsia="en-US"/>
        </w:rPr>
        <w:t>Elaboração: FecomercioSP</w:t>
      </w:r>
    </w:p>
    <w:p w14:paraId="06377AC1" w14:textId="77777777" w:rsidR="0037601A" w:rsidRDefault="0037601A" w:rsidP="00622151">
      <w:pPr>
        <w:tabs>
          <w:tab w:val="left" w:pos="1276"/>
        </w:tabs>
        <w:spacing w:after="120" w:line="360" w:lineRule="auto"/>
        <w:jc w:val="both"/>
        <w:rPr>
          <w:rFonts w:asciiTheme="majorHAnsi" w:hAnsiTheme="majorHAnsi" w:cstheme="majorHAnsi"/>
        </w:rPr>
      </w:pPr>
    </w:p>
    <w:p w14:paraId="7123802A" w14:textId="77777777" w:rsidR="0037601A" w:rsidRPr="0037601A" w:rsidRDefault="0037601A" w:rsidP="0037601A">
      <w:pPr>
        <w:tabs>
          <w:tab w:val="left" w:pos="1276"/>
        </w:tabs>
        <w:spacing w:after="120" w:line="360" w:lineRule="auto"/>
        <w:jc w:val="both"/>
        <w:rPr>
          <w:rFonts w:asciiTheme="majorHAnsi" w:hAnsiTheme="majorHAnsi" w:cstheme="majorHAnsi"/>
        </w:rPr>
      </w:pPr>
      <w:r w:rsidRPr="0037601A">
        <w:rPr>
          <w:rFonts w:asciiTheme="majorHAnsi" w:hAnsiTheme="majorHAnsi" w:cstheme="majorHAnsi"/>
        </w:rPr>
        <w:t>A partir de fevereiro de 2026, observa-se retomada gradual da geração de empregos, com saldo positivo de +7.119 vagas, seguido por novo resultado positivo em março (+4.756). Embora os números indiquem recomposição das contratações após o ajuste sazonal do início do ano, o ritmo de recuperação permanece mais moderado do que o observado em 2025.</w:t>
      </w:r>
    </w:p>
    <w:p w14:paraId="79F8B5F4" w14:textId="77777777" w:rsidR="0037601A" w:rsidRPr="0037601A" w:rsidRDefault="0037601A" w:rsidP="0037601A">
      <w:pPr>
        <w:tabs>
          <w:tab w:val="left" w:pos="1276"/>
        </w:tabs>
        <w:spacing w:after="120" w:line="360" w:lineRule="auto"/>
        <w:jc w:val="both"/>
        <w:rPr>
          <w:rFonts w:asciiTheme="majorHAnsi" w:hAnsiTheme="majorHAnsi" w:cstheme="majorHAnsi"/>
        </w:rPr>
      </w:pPr>
    </w:p>
    <w:p w14:paraId="4CD8A412" w14:textId="556944A8" w:rsidR="0037601A" w:rsidRDefault="0037601A" w:rsidP="0037601A">
      <w:pPr>
        <w:tabs>
          <w:tab w:val="left" w:pos="1276"/>
        </w:tabs>
        <w:spacing w:after="120" w:line="360" w:lineRule="auto"/>
        <w:jc w:val="both"/>
        <w:rPr>
          <w:rFonts w:asciiTheme="majorHAnsi" w:hAnsiTheme="majorHAnsi" w:cstheme="majorHAnsi"/>
          <w:b/>
          <w:bCs/>
        </w:rPr>
      </w:pPr>
      <w:r w:rsidRPr="0037601A">
        <w:rPr>
          <w:rFonts w:asciiTheme="majorHAnsi" w:hAnsiTheme="majorHAnsi" w:cstheme="majorHAnsi"/>
        </w:rPr>
        <w:lastRenderedPageBreak/>
        <w:t>O desempenho de março também deve ser analisado considerando os efeitos de calendário, já que o Carnaval ocorreu integralmente no mês em 2026, reduzindo o número de dias úteis e afetando temporariamente o ritmo das admissões. Ainda assim, a sequência de resultados positivos em fevereiro e março reforça a percepção de estabilização gradual do mercado de trabalho do comércio paulista no início de 2026.</w:t>
      </w:r>
    </w:p>
    <w:p w14:paraId="60740965" w14:textId="77777777" w:rsidR="0037601A" w:rsidRDefault="0037601A" w:rsidP="00622151">
      <w:pPr>
        <w:tabs>
          <w:tab w:val="left" w:pos="1276"/>
        </w:tabs>
        <w:spacing w:after="120" w:line="360" w:lineRule="auto"/>
        <w:jc w:val="both"/>
        <w:rPr>
          <w:rFonts w:asciiTheme="majorHAnsi" w:hAnsiTheme="majorHAnsi" w:cstheme="majorHAnsi"/>
          <w:b/>
          <w:bCs/>
        </w:rPr>
      </w:pPr>
    </w:p>
    <w:p w14:paraId="47737BA5" w14:textId="38EE4ED2" w:rsidR="0037575B" w:rsidRPr="0037575B" w:rsidRDefault="0037575B" w:rsidP="00622151">
      <w:pPr>
        <w:tabs>
          <w:tab w:val="left" w:pos="1276"/>
        </w:tabs>
        <w:spacing w:after="120" w:line="360" w:lineRule="auto"/>
        <w:jc w:val="both"/>
        <w:rPr>
          <w:rFonts w:asciiTheme="majorHAnsi" w:hAnsiTheme="majorHAnsi" w:cstheme="majorHAnsi"/>
          <w:b/>
          <w:bCs/>
        </w:rPr>
      </w:pPr>
      <w:r w:rsidRPr="0037575B">
        <w:rPr>
          <w:rFonts w:asciiTheme="majorHAnsi" w:hAnsiTheme="majorHAnsi" w:cstheme="majorHAnsi"/>
          <w:b/>
          <w:bCs/>
        </w:rPr>
        <w:t xml:space="preserve">Comparação com </w:t>
      </w:r>
      <w:r w:rsidR="0037601A">
        <w:rPr>
          <w:rFonts w:asciiTheme="majorHAnsi" w:hAnsiTheme="majorHAnsi" w:cstheme="majorHAnsi"/>
          <w:b/>
          <w:bCs/>
        </w:rPr>
        <w:t>março</w:t>
      </w:r>
      <w:r w:rsidR="00F20D0E">
        <w:rPr>
          <w:rFonts w:asciiTheme="majorHAnsi" w:hAnsiTheme="majorHAnsi" w:cstheme="majorHAnsi"/>
          <w:b/>
          <w:bCs/>
        </w:rPr>
        <w:t xml:space="preserve"> 2025</w:t>
      </w:r>
    </w:p>
    <w:p w14:paraId="51ABA899" w14:textId="77777777" w:rsidR="0037601A" w:rsidRPr="0037601A" w:rsidRDefault="0037601A" w:rsidP="0037601A">
      <w:pPr>
        <w:spacing w:after="120" w:line="360" w:lineRule="auto"/>
        <w:jc w:val="both"/>
        <w:rPr>
          <w:rFonts w:asciiTheme="majorHAnsi" w:hAnsiTheme="majorHAnsi" w:cstheme="majorHAnsi"/>
        </w:rPr>
      </w:pPr>
      <w:r w:rsidRPr="0037601A">
        <w:rPr>
          <w:rFonts w:asciiTheme="majorHAnsi" w:hAnsiTheme="majorHAnsi" w:cstheme="majorHAnsi"/>
        </w:rPr>
        <w:t>A comparação entre março de 2026 e março de 2025 indica melhora no desempenho do mercado de trabalho do comércio paulista.</w:t>
      </w:r>
    </w:p>
    <w:p w14:paraId="24C6B8E4" w14:textId="77777777" w:rsidR="0037601A" w:rsidRDefault="0037601A" w:rsidP="0037601A">
      <w:pPr>
        <w:spacing w:after="120" w:line="360" w:lineRule="auto"/>
        <w:jc w:val="both"/>
        <w:rPr>
          <w:rFonts w:asciiTheme="majorHAnsi" w:hAnsiTheme="majorHAnsi" w:cstheme="majorHAnsi"/>
        </w:rPr>
      </w:pPr>
      <w:r w:rsidRPr="0037601A">
        <w:rPr>
          <w:rFonts w:asciiTheme="majorHAnsi" w:hAnsiTheme="majorHAnsi" w:cstheme="majorHAnsi"/>
        </w:rPr>
        <w:t>· mar/25: –2.889 vagas</w:t>
      </w:r>
    </w:p>
    <w:p w14:paraId="7D69E4EF" w14:textId="76AFD22D" w:rsidR="0037601A" w:rsidRDefault="0037601A" w:rsidP="0037601A">
      <w:pPr>
        <w:spacing w:after="120" w:line="360" w:lineRule="auto"/>
        <w:jc w:val="both"/>
        <w:rPr>
          <w:rFonts w:asciiTheme="majorHAnsi" w:hAnsiTheme="majorHAnsi" w:cstheme="majorHAnsi"/>
        </w:rPr>
      </w:pPr>
      <w:r w:rsidRPr="0037601A">
        <w:rPr>
          <w:rFonts w:asciiTheme="majorHAnsi" w:hAnsiTheme="majorHAnsi" w:cstheme="majorHAnsi"/>
        </w:rPr>
        <w:t>· mar/26: +4.756 vagas</w:t>
      </w:r>
    </w:p>
    <w:p w14:paraId="7938D69E" w14:textId="77777777" w:rsidR="0037601A" w:rsidRPr="0037601A" w:rsidRDefault="0037601A" w:rsidP="0037601A">
      <w:pPr>
        <w:spacing w:after="120" w:line="360" w:lineRule="auto"/>
        <w:jc w:val="both"/>
        <w:rPr>
          <w:rFonts w:asciiTheme="majorHAnsi" w:hAnsiTheme="majorHAnsi" w:cstheme="majorHAnsi"/>
        </w:rPr>
      </w:pPr>
      <w:r w:rsidRPr="0037601A">
        <w:rPr>
          <w:rFonts w:asciiTheme="majorHAnsi" w:hAnsiTheme="majorHAnsi" w:cstheme="majorHAnsi"/>
        </w:rPr>
        <w:t>O resultado representa reversão do saldo negativo observado no mesmo mês do ano anterior e sugere maior estabilidade da atividade no início de 2026, mesmo em um contexto econômico ainda restritivo. A comparação torna-se ainda mais favorável ao considerar que, em 2026, o Carnaval ocorreu integralmente em março, reduzindo o número de dias úteis e afetando temporariamente o ritmo das admissões no setor.</w:t>
      </w:r>
    </w:p>
    <w:p w14:paraId="2258F803" w14:textId="77777777" w:rsidR="00622151" w:rsidRDefault="00622151" w:rsidP="00622151">
      <w:pPr>
        <w:spacing w:after="120" w:line="360" w:lineRule="auto"/>
        <w:jc w:val="both"/>
        <w:rPr>
          <w:rFonts w:asciiTheme="majorHAnsi" w:hAnsiTheme="majorHAnsi" w:cstheme="majorHAnsi"/>
        </w:rPr>
      </w:pPr>
    </w:p>
    <w:p w14:paraId="72AB24B2" w14:textId="678B1D26" w:rsidR="00F94858" w:rsidRPr="00F20D0E" w:rsidRDefault="00F94858" w:rsidP="00CA4073">
      <w:pPr>
        <w:pStyle w:val="PargrafodaLista"/>
        <w:keepNext/>
        <w:keepLines/>
        <w:numPr>
          <w:ilvl w:val="0"/>
          <w:numId w:val="15"/>
        </w:numPr>
        <w:spacing w:before="120" w:after="120"/>
        <w:outlineLvl w:val="0"/>
        <w:rPr>
          <w:rFonts w:ascii="Calibri Light" w:eastAsiaTheme="majorEastAsia" w:hAnsi="Calibri Light" w:cstheme="majorBidi"/>
          <w:b/>
          <w:bCs/>
          <w:sz w:val="32"/>
          <w:szCs w:val="32"/>
        </w:rPr>
      </w:pPr>
      <w:r w:rsidRPr="00F20D0E">
        <w:rPr>
          <w:rFonts w:ascii="Calibri Light" w:eastAsiaTheme="majorEastAsia" w:hAnsi="Calibri Light" w:cstheme="majorBidi"/>
          <w:b/>
          <w:bCs/>
          <w:sz w:val="32"/>
          <w:szCs w:val="32"/>
        </w:rPr>
        <w:t>Conclusão</w:t>
      </w:r>
      <w:bookmarkEnd w:id="0"/>
    </w:p>
    <w:p w14:paraId="5E03BBEB" w14:textId="77777777" w:rsidR="00D05879" w:rsidRPr="00D05879" w:rsidRDefault="00D05879" w:rsidP="00D05879">
      <w:pPr>
        <w:spacing w:line="360" w:lineRule="auto"/>
        <w:jc w:val="both"/>
        <w:rPr>
          <w:rFonts w:asciiTheme="majorHAnsi" w:hAnsiTheme="majorHAnsi"/>
        </w:rPr>
      </w:pPr>
      <w:bookmarkStart w:id="1" w:name="_Toc501111303"/>
      <w:r w:rsidRPr="00D05879">
        <w:rPr>
          <w:rFonts w:asciiTheme="majorHAnsi" w:hAnsiTheme="majorHAnsi"/>
        </w:rPr>
        <w:t>Os dados de março de 2026 indicam continuidade da recomposição do emprego no comércio paulista após o forte ajuste sazonal observado no início do ano.</w:t>
      </w:r>
    </w:p>
    <w:p w14:paraId="504D15B7" w14:textId="77777777" w:rsidR="00D05879" w:rsidRPr="00D05879" w:rsidRDefault="00D05879" w:rsidP="00D05879">
      <w:pPr>
        <w:spacing w:line="360" w:lineRule="auto"/>
        <w:jc w:val="both"/>
        <w:rPr>
          <w:rFonts w:asciiTheme="majorHAnsi" w:hAnsiTheme="majorHAnsi"/>
        </w:rPr>
      </w:pPr>
    </w:p>
    <w:p w14:paraId="3846E42C" w14:textId="77777777" w:rsidR="00D05879" w:rsidRPr="00D05879" w:rsidRDefault="00D05879" w:rsidP="00D05879">
      <w:pPr>
        <w:spacing w:line="360" w:lineRule="auto"/>
        <w:jc w:val="both"/>
        <w:rPr>
          <w:rFonts w:asciiTheme="majorHAnsi" w:hAnsiTheme="majorHAnsi"/>
        </w:rPr>
      </w:pPr>
      <w:r w:rsidRPr="00D05879">
        <w:rPr>
          <w:rFonts w:asciiTheme="majorHAnsi" w:hAnsiTheme="majorHAnsi"/>
        </w:rPr>
        <w:lastRenderedPageBreak/>
        <w:t>Embora o saldo positivo de março tenha sido inferior ao registrado em fevereiro, o resultado mantém a trajetória de recuperação do setor e pode ter sido parcialmente influenciado pelo deslocamento do Carnaval para o mês, fator que reduziu o número de dias úteis e afetou temporariamente o ritmo das contratações.</w:t>
      </w:r>
    </w:p>
    <w:p w14:paraId="76E856D9" w14:textId="77777777" w:rsidR="00D05879" w:rsidRPr="00D05879" w:rsidRDefault="00D05879" w:rsidP="00D05879">
      <w:pPr>
        <w:spacing w:line="360" w:lineRule="auto"/>
        <w:jc w:val="both"/>
        <w:rPr>
          <w:rFonts w:asciiTheme="majorHAnsi" w:hAnsiTheme="majorHAnsi"/>
        </w:rPr>
      </w:pPr>
      <w:r w:rsidRPr="00D05879">
        <w:rPr>
          <w:rFonts w:asciiTheme="majorHAnsi" w:hAnsiTheme="majorHAnsi"/>
        </w:rPr>
        <w:t>Na comparação interanual, o desempenho mostra melhora em relação a março de 2025, reforçando a percepção de maior estabilidade do mercado de trabalho do comércio no início de 2026.</w:t>
      </w:r>
    </w:p>
    <w:p w14:paraId="6ABF82EC" w14:textId="4625D14C" w:rsidR="00622151" w:rsidRDefault="00D05879" w:rsidP="00D05879">
      <w:pPr>
        <w:spacing w:line="360" w:lineRule="auto"/>
        <w:jc w:val="both"/>
        <w:rPr>
          <w:rFonts w:asciiTheme="majorHAnsi" w:hAnsiTheme="majorHAnsi"/>
        </w:rPr>
      </w:pPr>
      <w:r w:rsidRPr="00D05879">
        <w:rPr>
          <w:rFonts w:asciiTheme="majorHAnsi" w:hAnsiTheme="majorHAnsi"/>
        </w:rPr>
        <w:t>Ainda assim, o ambiente de juros elevados, crédito restrito e maior cautela empresarial continua limitando uma recuperação mais intensa do emprego, indicando que a geração de vagas deve permanecer gradual ao longo do ano.</w:t>
      </w:r>
    </w:p>
    <w:p w14:paraId="6BC05F6F" w14:textId="77777777" w:rsidR="00D55D80" w:rsidRPr="00415557" w:rsidRDefault="00D55D80" w:rsidP="00D05879">
      <w:pPr>
        <w:spacing w:line="360" w:lineRule="auto"/>
        <w:jc w:val="both"/>
        <w:rPr>
          <w:rFonts w:asciiTheme="majorHAnsi" w:hAnsiTheme="majorHAnsi"/>
        </w:rPr>
      </w:pPr>
    </w:p>
    <w:p w14:paraId="49CA3460" w14:textId="4F30818B" w:rsidR="00F94858" w:rsidRPr="00F20D0E" w:rsidRDefault="00F94858" w:rsidP="00CA4073">
      <w:pPr>
        <w:pStyle w:val="PargrafodaLista"/>
        <w:keepNext/>
        <w:keepLines/>
        <w:numPr>
          <w:ilvl w:val="0"/>
          <w:numId w:val="15"/>
        </w:numPr>
        <w:spacing w:before="120" w:after="120"/>
        <w:outlineLvl w:val="0"/>
        <w:rPr>
          <w:rFonts w:ascii="Calibri Light" w:eastAsiaTheme="majorEastAsia" w:hAnsi="Calibri Light" w:cstheme="majorBidi"/>
          <w:b/>
          <w:bCs/>
          <w:sz w:val="32"/>
          <w:szCs w:val="32"/>
        </w:rPr>
      </w:pPr>
      <w:r w:rsidRPr="00F20D0E">
        <w:rPr>
          <w:rFonts w:ascii="Calibri Light" w:eastAsiaTheme="majorEastAsia" w:hAnsi="Calibri Light" w:cstheme="majorBidi"/>
          <w:b/>
          <w:bCs/>
          <w:sz w:val="32"/>
          <w:szCs w:val="32"/>
        </w:rPr>
        <w:t>Nota Metodológica</w:t>
      </w:r>
      <w:bookmarkEnd w:id="1"/>
    </w:p>
    <w:p w14:paraId="65781334" w14:textId="6C681CAD" w:rsidR="00AE1FD1" w:rsidRPr="00F94858" w:rsidRDefault="00F94858" w:rsidP="00560F0A">
      <w:pPr>
        <w:spacing w:line="360" w:lineRule="auto"/>
        <w:jc w:val="both"/>
      </w:pPr>
      <w:bookmarkStart w:id="2" w:name="_Hlk199620876"/>
      <w:r w:rsidRPr="00F94858">
        <w:rPr>
          <w:rFonts w:asciiTheme="majorHAnsi" w:hAnsiTheme="majorHAnsi"/>
        </w:rPr>
        <w:t xml:space="preserve">A pesquisa </w:t>
      </w:r>
      <w:bookmarkEnd w:id="2"/>
      <w:r w:rsidRPr="00F94858">
        <w:rPr>
          <w:rFonts w:asciiTheme="majorHAnsi" w:hAnsiTheme="majorHAnsi"/>
        </w:rPr>
        <w:t xml:space="preserve">analisa o nível de emprego celetista do comércio e serviços do Estado de São Paulo. Os dados são do Novo </w:t>
      </w:r>
      <w:proofErr w:type="spellStart"/>
      <w:r w:rsidRPr="00F94858">
        <w:rPr>
          <w:rFonts w:asciiTheme="majorHAnsi" w:hAnsiTheme="majorHAnsi"/>
        </w:rPr>
        <w:t>Caged</w:t>
      </w:r>
      <w:proofErr w:type="spellEnd"/>
      <w:r w:rsidRPr="00F94858">
        <w:rPr>
          <w:rFonts w:asciiTheme="majorHAnsi" w:hAnsiTheme="majorHAnsi"/>
        </w:rPr>
        <w:t xml:space="preserve"> (Cadastro Geral de Empregados e Desempregados), do Ministério do Trabalho.</w:t>
      </w:r>
    </w:p>
    <w:sectPr w:rsidR="00AE1FD1" w:rsidRPr="00F94858" w:rsidSect="007A650D">
      <w:headerReference w:type="default" r:id="rId9"/>
      <w:footerReference w:type="default" r:id="rId10"/>
      <w:pgSz w:w="11900" w:h="16840"/>
      <w:pgMar w:top="962" w:right="1134" w:bottom="993" w:left="1134" w:header="0" w:footer="124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3C41C" w14:textId="77777777" w:rsidR="002D118A" w:rsidRDefault="002D118A" w:rsidP="007C60D5">
      <w:pPr>
        <w:spacing w:after="0"/>
      </w:pPr>
      <w:r>
        <w:separator/>
      </w:r>
    </w:p>
  </w:endnote>
  <w:endnote w:type="continuationSeparator" w:id="0">
    <w:p w14:paraId="5845CB49" w14:textId="77777777" w:rsidR="002D118A" w:rsidRDefault="002D118A" w:rsidP="007C60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A1832" w14:textId="7762E1C6" w:rsidR="009516DA" w:rsidRDefault="00187022" w:rsidP="009516DA">
    <w:pPr>
      <w:pStyle w:val="Rodap"/>
      <w:ind w:left="-1797"/>
    </w:pPr>
    <w:r>
      <w:rPr>
        <w:rFonts w:ascii="Verdana" w:hAnsi="Verdana"/>
        <w:noProof/>
        <w:color w:val="000000"/>
        <w:sz w:val="18"/>
        <w:szCs w:val="18"/>
        <w:lang w:val="en-US" w:eastAsia="en-US"/>
      </w:rPr>
      <w:drawing>
        <wp:anchor distT="0" distB="0" distL="114300" distR="114300" simplePos="0" relativeHeight="251662848" behindDoc="0" locked="0" layoutInCell="1" allowOverlap="1" wp14:anchorId="277C5A99" wp14:editId="36301BBC">
          <wp:simplePos x="0" y="0"/>
          <wp:positionH relativeFrom="column">
            <wp:posOffset>-81915</wp:posOffset>
          </wp:positionH>
          <wp:positionV relativeFrom="paragraph">
            <wp:posOffset>-109220</wp:posOffset>
          </wp:positionV>
          <wp:extent cx="6369050" cy="1209040"/>
          <wp:effectExtent l="0" t="0" r="0" b="0"/>
          <wp:wrapThrough wrapText="bothSides">
            <wp:wrapPolygon edited="0">
              <wp:start x="0" y="0"/>
              <wp:lineTo x="0" y="21101"/>
              <wp:lineTo x="21514" y="21101"/>
              <wp:lineTo x="21514" y="0"/>
              <wp:lineTo x="0" y="0"/>
            </wp:wrapPolygon>
          </wp:wrapThrough>
          <wp:docPr id="85525233" name="Imagem 85525233" descr="Interface gráfica do usuário, Texto, Aplic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 descr="Interface gráfica do usuário, Texto, Aplicativ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69050" cy="1209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82BAD" w14:textId="77777777" w:rsidR="002D118A" w:rsidRDefault="002D118A" w:rsidP="007C60D5">
      <w:pPr>
        <w:spacing w:after="0"/>
      </w:pPr>
      <w:r>
        <w:separator/>
      </w:r>
    </w:p>
  </w:footnote>
  <w:footnote w:type="continuationSeparator" w:id="0">
    <w:p w14:paraId="5996EDEF" w14:textId="77777777" w:rsidR="002D118A" w:rsidRDefault="002D118A" w:rsidP="007C60D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A6751" w14:textId="67F05534" w:rsidR="009516DA" w:rsidRPr="009516DA" w:rsidRDefault="00D70209" w:rsidP="009516DA">
    <w:pPr>
      <w:pStyle w:val="Cabealho"/>
      <w:ind w:left="-1797"/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0A019624" wp14:editId="791E6A10">
          <wp:simplePos x="0" y="0"/>
          <wp:positionH relativeFrom="column">
            <wp:posOffset>-720090</wp:posOffset>
          </wp:positionH>
          <wp:positionV relativeFrom="paragraph">
            <wp:posOffset>28575</wp:posOffset>
          </wp:positionV>
          <wp:extent cx="7556500" cy="1511300"/>
          <wp:effectExtent l="0" t="0" r="0" b="0"/>
          <wp:wrapThrough wrapText="bothSides">
            <wp:wrapPolygon edited="0">
              <wp:start x="0" y="0"/>
              <wp:lineTo x="0" y="21418"/>
              <wp:lineTo x="21564" y="21418"/>
              <wp:lineTo x="21564" y="0"/>
              <wp:lineTo x="0" y="0"/>
            </wp:wrapPolygon>
          </wp:wrapThrough>
          <wp:docPr id="1792573726" name="Imagem 1792573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511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5347"/>
    <w:multiLevelType w:val="multilevel"/>
    <w:tmpl w:val="2A12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A66C2"/>
    <w:multiLevelType w:val="multilevel"/>
    <w:tmpl w:val="D67CF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B222C2"/>
    <w:multiLevelType w:val="multilevel"/>
    <w:tmpl w:val="3A66C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7479D5"/>
    <w:multiLevelType w:val="multilevel"/>
    <w:tmpl w:val="4A2A8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054F24"/>
    <w:multiLevelType w:val="hybridMultilevel"/>
    <w:tmpl w:val="D018AB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910D23"/>
    <w:multiLevelType w:val="multilevel"/>
    <w:tmpl w:val="35D0F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7375AE"/>
    <w:multiLevelType w:val="multilevel"/>
    <w:tmpl w:val="D8E67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45135B"/>
    <w:multiLevelType w:val="multilevel"/>
    <w:tmpl w:val="7EE24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635A3E"/>
    <w:multiLevelType w:val="multilevel"/>
    <w:tmpl w:val="7FFC5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CC1255"/>
    <w:multiLevelType w:val="hybridMultilevel"/>
    <w:tmpl w:val="1388BC8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D134884"/>
    <w:multiLevelType w:val="multilevel"/>
    <w:tmpl w:val="41F02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1E3EA5"/>
    <w:multiLevelType w:val="multilevel"/>
    <w:tmpl w:val="256AB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FCF3AA0"/>
    <w:multiLevelType w:val="multilevel"/>
    <w:tmpl w:val="990A9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04A2655"/>
    <w:multiLevelType w:val="multilevel"/>
    <w:tmpl w:val="AE3A6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9876BE"/>
    <w:multiLevelType w:val="multilevel"/>
    <w:tmpl w:val="4118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30C7151"/>
    <w:multiLevelType w:val="multilevel"/>
    <w:tmpl w:val="2536FB9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</w:rPr>
    </w:lvl>
  </w:abstractNum>
  <w:abstractNum w:abstractNumId="16" w15:restartNumberingAfterBreak="0">
    <w:nsid w:val="160F77CB"/>
    <w:multiLevelType w:val="multilevel"/>
    <w:tmpl w:val="E7E83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6742331"/>
    <w:multiLevelType w:val="multilevel"/>
    <w:tmpl w:val="6BAE8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C9F2C28"/>
    <w:multiLevelType w:val="hybridMultilevel"/>
    <w:tmpl w:val="890E40C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5E5DFB"/>
    <w:multiLevelType w:val="hybridMultilevel"/>
    <w:tmpl w:val="5E8A70A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07E48EB"/>
    <w:multiLevelType w:val="hybridMultilevel"/>
    <w:tmpl w:val="58CACFE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1C374EB"/>
    <w:multiLevelType w:val="multilevel"/>
    <w:tmpl w:val="438A5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96C4ECC"/>
    <w:multiLevelType w:val="multilevel"/>
    <w:tmpl w:val="5C907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AA35941"/>
    <w:multiLevelType w:val="multilevel"/>
    <w:tmpl w:val="A272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EB2241F"/>
    <w:multiLevelType w:val="multilevel"/>
    <w:tmpl w:val="F58ED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6017F3F"/>
    <w:multiLevelType w:val="hybridMultilevel"/>
    <w:tmpl w:val="9858E3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68FAD6C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477CE8CA">
      <w:start w:val="1"/>
      <w:numFmt w:val="lowerRoman"/>
      <w:lvlText w:val="%3."/>
      <w:lvlJc w:val="right"/>
      <w:pPr>
        <w:ind w:left="2160" w:hanging="180"/>
      </w:pPr>
      <w:rPr>
        <w:b/>
        <w:bCs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51316E"/>
    <w:multiLevelType w:val="multilevel"/>
    <w:tmpl w:val="2EF4C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A4A636B"/>
    <w:multiLevelType w:val="hybridMultilevel"/>
    <w:tmpl w:val="744A9C0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707E61"/>
    <w:multiLevelType w:val="multilevel"/>
    <w:tmpl w:val="54FE1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C46173C"/>
    <w:multiLevelType w:val="hybridMultilevel"/>
    <w:tmpl w:val="1024B5A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D105E68"/>
    <w:multiLevelType w:val="multilevel"/>
    <w:tmpl w:val="06C28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FA30987"/>
    <w:multiLevelType w:val="multilevel"/>
    <w:tmpl w:val="2266E47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0A1178D"/>
    <w:multiLevelType w:val="multilevel"/>
    <w:tmpl w:val="06982E8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6712DCA"/>
    <w:multiLevelType w:val="multilevel"/>
    <w:tmpl w:val="B1245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6BC6BF3"/>
    <w:multiLevelType w:val="hybridMultilevel"/>
    <w:tmpl w:val="3F5C10F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48444A"/>
    <w:multiLevelType w:val="multilevel"/>
    <w:tmpl w:val="3B909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A5865E2"/>
    <w:multiLevelType w:val="hybridMultilevel"/>
    <w:tmpl w:val="D9AC5B9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653DDD"/>
    <w:multiLevelType w:val="multilevel"/>
    <w:tmpl w:val="F886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A8752D5"/>
    <w:multiLevelType w:val="multilevel"/>
    <w:tmpl w:val="DB50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C9B2C96"/>
    <w:multiLevelType w:val="multilevel"/>
    <w:tmpl w:val="717AF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D4046DB"/>
    <w:multiLevelType w:val="multilevel"/>
    <w:tmpl w:val="D44AB15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D822B90"/>
    <w:multiLevelType w:val="multilevel"/>
    <w:tmpl w:val="F5D0E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0226D1A"/>
    <w:multiLevelType w:val="multilevel"/>
    <w:tmpl w:val="BD0C0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200047F"/>
    <w:multiLevelType w:val="multilevel"/>
    <w:tmpl w:val="78189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231603D"/>
    <w:multiLevelType w:val="multilevel"/>
    <w:tmpl w:val="C2D29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26F3479"/>
    <w:multiLevelType w:val="multilevel"/>
    <w:tmpl w:val="9B14C5AC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52972460"/>
    <w:multiLevelType w:val="hybridMultilevel"/>
    <w:tmpl w:val="9A7CECC8"/>
    <w:lvl w:ilvl="0" w:tplc="0416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58410C38"/>
    <w:multiLevelType w:val="multilevel"/>
    <w:tmpl w:val="DF48760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8DD55CC"/>
    <w:multiLevelType w:val="hybridMultilevel"/>
    <w:tmpl w:val="5556184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5901352C"/>
    <w:multiLevelType w:val="multilevel"/>
    <w:tmpl w:val="1C16E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D171249"/>
    <w:multiLevelType w:val="multilevel"/>
    <w:tmpl w:val="73668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7D63FAD"/>
    <w:multiLevelType w:val="multilevel"/>
    <w:tmpl w:val="038A2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8B943B1"/>
    <w:multiLevelType w:val="hybridMultilevel"/>
    <w:tmpl w:val="3462234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A800CB8"/>
    <w:multiLevelType w:val="multilevel"/>
    <w:tmpl w:val="3A4CF5DE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4" w15:restartNumberingAfterBreak="0">
    <w:nsid w:val="6BB6013B"/>
    <w:multiLevelType w:val="multilevel"/>
    <w:tmpl w:val="D2E8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C011F3D"/>
    <w:multiLevelType w:val="multilevel"/>
    <w:tmpl w:val="4B903D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0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160" w:hanging="2160"/>
      </w:pPr>
      <w:rPr>
        <w:rFonts w:hint="default"/>
      </w:rPr>
    </w:lvl>
  </w:abstractNum>
  <w:abstractNum w:abstractNumId="56" w15:restartNumberingAfterBreak="0">
    <w:nsid w:val="6F072551"/>
    <w:multiLevelType w:val="multilevel"/>
    <w:tmpl w:val="B5CC0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2021420"/>
    <w:multiLevelType w:val="hybridMultilevel"/>
    <w:tmpl w:val="52E214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311322F"/>
    <w:multiLevelType w:val="multilevel"/>
    <w:tmpl w:val="D910F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C6B68B8"/>
    <w:multiLevelType w:val="multilevel"/>
    <w:tmpl w:val="58B6C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CCA21DE"/>
    <w:multiLevelType w:val="multilevel"/>
    <w:tmpl w:val="CE485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CCD281D"/>
    <w:multiLevelType w:val="multilevel"/>
    <w:tmpl w:val="38DCD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6808607">
    <w:abstractNumId w:val="46"/>
  </w:num>
  <w:num w:numId="2" w16cid:durableId="1194540649">
    <w:abstractNumId w:val="19"/>
  </w:num>
  <w:num w:numId="3" w16cid:durableId="582419621">
    <w:abstractNumId w:val="9"/>
  </w:num>
  <w:num w:numId="4" w16cid:durableId="312878806">
    <w:abstractNumId w:val="20"/>
  </w:num>
  <w:num w:numId="5" w16cid:durableId="1207523087">
    <w:abstractNumId w:val="9"/>
  </w:num>
  <w:num w:numId="6" w16cid:durableId="269774994">
    <w:abstractNumId w:val="9"/>
  </w:num>
  <w:num w:numId="7" w16cid:durableId="100926037">
    <w:abstractNumId w:val="25"/>
  </w:num>
  <w:num w:numId="8" w16cid:durableId="1942181307">
    <w:abstractNumId w:val="29"/>
  </w:num>
  <w:num w:numId="9" w16cid:durableId="1387952019">
    <w:abstractNumId w:val="4"/>
  </w:num>
  <w:num w:numId="10" w16cid:durableId="901330409">
    <w:abstractNumId w:val="48"/>
  </w:num>
  <w:num w:numId="11" w16cid:durableId="1215695969">
    <w:abstractNumId w:val="15"/>
  </w:num>
  <w:num w:numId="12" w16cid:durableId="480540161">
    <w:abstractNumId w:val="55"/>
  </w:num>
  <w:num w:numId="13" w16cid:durableId="1295020542">
    <w:abstractNumId w:val="53"/>
  </w:num>
  <w:num w:numId="14" w16cid:durableId="487986919">
    <w:abstractNumId w:val="45"/>
  </w:num>
  <w:num w:numId="15" w16cid:durableId="460537890">
    <w:abstractNumId w:val="57"/>
  </w:num>
  <w:num w:numId="16" w16cid:durableId="485321059">
    <w:abstractNumId w:val="59"/>
  </w:num>
  <w:num w:numId="17" w16cid:durableId="78790314">
    <w:abstractNumId w:val="23"/>
  </w:num>
  <w:num w:numId="18" w16cid:durableId="430392824">
    <w:abstractNumId w:val="42"/>
  </w:num>
  <w:num w:numId="19" w16cid:durableId="652638039">
    <w:abstractNumId w:val="18"/>
  </w:num>
  <w:num w:numId="20" w16cid:durableId="545339350">
    <w:abstractNumId w:val="34"/>
  </w:num>
  <w:num w:numId="21" w16cid:durableId="119685292">
    <w:abstractNumId w:val="27"/>
  </w:num>
  <w:num w:numId="22" w16cid:durableId="203255656">
    <w:abstractNumId w:val="36"/>
  </w:num>
  <w:num w:numId="23" w16cid:durableId="974414384">
    <w:abstractNumId w:val="6"/>
  </w:num>
  <w:num w:numId="24" w16cid:durableId="2146199137">
    <w:abstractNumId w:val="47"/>
  </w:num>
  <w:num w:numId="25" w16cid:durableId="1657688827">
    <w:abstractNumId w:val="22"/>
  </w:num>
  <w:num w:numId="26" w16cid:durableId="1612591468">
    <w:abstractNumId w:val="28"/>
  </w:num>
  <w:num w:numId="27" w16cid:durableId="139156865">
    <w:abstractNumId w:val="40"/>
  </w:num>
  <w:num w:numId="28" w16cid:durableId="284779362">
    <w:abstractNumId w:val="1"/>
  </w:num>
  <w:num w:numId="29" w16cid:durableId="991911855">
    <w:abstractNumId w:val="31"/>
  </w:num>
  <w:num w:numId="30" w16cid:durableId="797994678">
    <w:abstractNumId w:val="26"/>
  </w:num>
  <w:num w:numId="31" w16cid:durableId="914433216">
    <w:abstractNumId w:val="32"/>
  </w:num>
  <w:num w:numId="32" w16cid:durableId="655456878">
    <w:abstractNumId w:val="60"/>
  </w:num>
  <w:num w:numId="33" w16cid:durableId="1618442598">
    <w:abstractNumId w:val="12"/>
  </w:num>
  <w:num w:numId="34" w16cid:durableId="577785346">
    <w:abstractNumId w:val="14"/>
  </w:num>
  <w:num w:numId="35" w16cid:durableId="551961188">
    <w:abstractNumId w:val="51"/>
  </w:num>
  <w:num w:numId="36" w16cid:durableId="370226233">
    <w:abstractNumId w:val="13"/>
  </w:num>
  <w:num w:numId="37" w16cid:durableId="406534507">
    <w:abstractNumId w:val="61"/>
  </w:num>
  <w:num w:numId="38" w16cid:durableId="57170145">
    <w:abstractNumId w:val="0"/>
  </w:num>
  <w:num w:numId="39" w16cid:durableId="1414857192">
    <w:abstractNumId w:val="56"/>
  </w:num>
  <w:num w:numId="40" w16cid:durableId="1130591630">
    <w:abstractNumId w:val="44"/>
  </w:num>
  <w:num w:numId="41" w16cid:durableId="1267496913">
    <w:abstractNumId w:val="16"/>
  </w:num>
  <w:num w:numId="42" w16cid:durableId="1344824013">
    <w:abstractNumId w:val="54"/>
  </w:num>
  <w:num w:numId="43" w16cid:durableId="418722641">
    <w:abstractNumId w:val="8"/>
  </w:num>
  <w:num w:numId="44" w16cid:durableId="1776435884">
    <w:abstractNumId w:val="50"/>
  </w:num>
  <w:num w:numId="45" w16cid:durableId="1183856113">
    <w:abstractNumId w:val="17"/>
  </w:num>
  <w:num w:numId="46" w16cid:durableId="1114406175">
    <w:abstractNumId w:val="52"/>
  </w:num>
  <w:num w:numId="47" w16cid:durableId="24135406">
    <w:abstractNumId w:val="41"/>
  </w:num>
  <w:num w:numId="48" w16cid:durableId="897740763">
    <w:abstractNumId w:val="35"/>
  </w:num>
  <w:num w:numId="49" w16cid:durableId="717634166">
    <w:abstractNumId w:val="30"/>
  </w:num>
  <w:num w:numId="50" w16cid:durableId="1018896165">
    <w:abstractNumId w:val="10"/>
  </w:num>
  <w:num w:numId="51" w16cid:durableId="573131179">
    <w:abstractNumId w:val="58"/>
  </w:num>
  <w:num w:numId="52" w16cid:durableId="2001931444">
    <w:abstractNumId w:val="5"/>
  </w:num>
  <w:num w:numId="53" w16cid:durableId="7559812">
    <w:abstractNumId w:val="7"/>
  </w:num>
  <w:num w:numId="54" w16cid:durableId="1627194519">
    <w:abstractNumId w:val="38"/>
  </w:num>
  <w:num w:numId="55" w16cid:durableId="387991882">
    <w:abstractNumId w:val="43"/>
  </w:num>
  <w:num w:numId="56" w16cid:durableId="953485388">
    <w:abstractNumId w:val="3"/>
  </w:num>
  <w:num w:numId="57" w16cid:durableId="1244948184">
    <w:abstractNumId w:val="39"/>
  </w:num>
  <w:num w:numId="58" w16cid:durableId="258758849">
    <w:abstractNumId w:val="24"/>
  </w:num>
  <w:num w:numId="59" w16cid:durableId="400491545">
    <w:abstractNumId w:val="11"/>
  </w:num>
  <w:num w:numId="60" w16cid:durableId="1294479036">
    <w:abstractNumId w:val="37"/>
  </w:num>
  <w:num w:numId="61" w16cid:durableId="1054234505">
    <w:abstractNumId w:val="21"/>
  </w:num>
  <w:num w:numId="62" w16cid:durableId="1610745308">
    <w:abstractNumId w:val="33"/>
  </w:num>
  <w:num w:numId="63" w16cid:durableId="1352415216">
    <w:abstractNumId w:val="49"/>
  </w:num>
  <w:num w:numId="64" w16cid:durableId="1708599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0D5"/>
    <w:rsid w:val="0000313A"/>
    <w:rsid w:val="000032B4"/>
    <w:rsid w:val="00003CD1"/>
    <w:rsid w:val="000044F0"/>
    <w:rsid w:val="00004E0A"/>
    <w:rsid w:val="000062DA"/>
    <w:rsid w:val="00007ADC"/>
    <w:rsid w:val="000113C3"/>
    <w:rsid w:val="00011653"/>
    <w:rsid w:val="00011725"/>
    <w:rsid w:val="00012104"/>
    <w:rsid w:val="00012B5D"/>
    <w:rsid w:val="00013E32"/>
    <w:rsid w:val="000148F7"/>
    <w:rsid w:val="0001499F"/>
    <w:rsid w:val="000149DA"/>
    <w:rsid w:val="00015FAE"/>
    <w:rsid w:val="00016363"/>
    <w:rsid w:val="000166AE"/>
    <w:rsid w:val="00016725"/>
    <w:rsid w:val="00017704"/>
    <w:rsid w:val="00020626"/>
    <w:rsid w:val="0002336D"/>
    <w:rsid w:val="0002488E"/>
    <w:rsid w:val="000301A0"/>
    <w:rsid w:val="000307F4"/>
    <w:rsid w:val="000327A7"/>
    <w:rsid w:val="00032D5C"/>
    <w:rsid w:val="000333C5"/>
    <w:rsid w:val="000333D9"/>
    <w:rsid w:val="00035304"/>
    <w:rsid w:val="00035754"/>
    <w:rsid w:val="000359AA"/>
    <w:rsid w:val="00035EC2"/>
    <w:rsid w:val="00036537"/>
    <w:rsid w:val="00036DC7"/>
    <w:rsid w:val="00041932"/>
    <w:rsid w:val="000443AE"/>
    <w:rsid w:val="00044780"/>
    <w:rsid w:val="00045DC0"/>
    <w:rsid w:val="00045FD2"/>
    <w:rsid w:val="000544C5"/>
    <w:rsid w:val="00055BF3"/>
    <w:rsid w:val="0006064B"/>
    <w:rsid w:val="000611C9"/>
    <w:rsid w:val="000615AD"/>
    <w:rsid w:val="0006424C"/>
    <w:rsid w:val="00066077"/>
    <w:rsid w:val="000668E5"/>
    <w:rsid w:val="00066E90"/>
    <w:rsid w:val="00070201"/>
    <w:rsid w:val="00070FEE"/>
    <w:rsid w:val="00073308"/>
    <w:rsid w:val="00073EB1"/>
    <w:rsid w:val="00075865"/>
    <w:rsid w:val="00077864"/>
    <w:rsid w:val="00080CE2"/>
    <w:rsid w:val="00082807"/>
    <w:rsid w:val="000836B5"/>
    <w:rsid w:val="00083965"/>
    <w:rsid w:val="00084E9F"/>
    <w:rsid w:val="00085C0D"/>
    <w:rsid w:val="0008695F"/>
    <w:rsid w:val="00086CD2"/>
    <w:rsid w:val="00087020"/>
    <w:rsid w:val="00087489"/>
    <w:rsid w:val="000921B4"/>
    <w:rsid w:val="00092334"/>
    <w:rsid w:val="00093B1A"/>
    <w:rsid w:val="00093BB9"/>
    <w:rsid w:val="00094A43"/>
    <w:rsid w:val="00095324"/>
    <w:rsid w:val="00095AF9"/>
    <w:rsid w:val="000A2182"/>
    <w:rsid w:val="000A25DE"/>
    <w:rsid w:val="000A2D17"/>
    <w:rsid w:val="000A326F"/>
    <w:rsid w:val="000A59BC"/>
    <w:rsid w:val="000A5A68"/>
    <w:rsid w:val="000A69BE"/>
    <w:rsid w:val="000A7468"/>
    <w:rsid w:val="000A79E6"/>
    <w:rsid w:val="000B09F6"/>
    <w:rsid w:val="000B3EEB"/>
    <w:rsid w:val="000B4D2F"/>
    <w:rsid w:val="000B4E0C"/>
    <w:rsid w:val="000B5199"/>
    <w:rsid w:val="000B51DB"/>
    <w:rsid w:val="000B7F61"/>
    <w:rsid w:val="000C1D79"/>
    <w:rsid w:val="000C32CE"/>
    <w:rsid w:val="000C362C"/>
    <w:rsid w:val="000C54F4"/>
    <w:rsid w:val="000C5D30"/>
    <w:rsid w:val="000C70A3"/>
    <w:rsid w:val="000C75D4"/>
    <w:rsid w:val="000D14F4"/>
    <w:rsid w:val="000D1DBC"/>
    <w:rsid w:val="000D6D33"/>
    <w:rsid w:val="000E22ED"/>
    <w:rsid w:val="000E2FA1"/>
    <w:rsid w:val="000E6B02"/>
    <w:rsid w:val="000E77C2"/>
    <w:rsid w:val="000F0552"/>
    <w:rsid w:val="000F0598"/>
    <w:rsid w:val="000F301C"/>
    <w:rsid w:val="000F73F0"/>
    <w:rsid w:val="001001B7"/>
    <w:rsid w:val="0010152C"/>
    <w:rsid w:val="00101E16"/>
    <w:rsid w:val="00104220"/>
    <w:rsid w:val="00104A9D"/>
    <w:rsid w:val="00105E9D"/>
    <w:rsid w:val="00105F9A"/>
    <w:rsid w:val="00106C31"/>
    <w:rsid w:val="00107BAE"/>
    <w:rsid w:val="00112588"/>
    <w:rsid w:val="00112E0E"/>
    <w:rsid w:val="00112F1F"/>
    <w:rsid w:val="00114275"/>
    <w:rsid w:val="001144E0"/>
    <w:rsid w:val="00116AC1"/>
    <w:rsid w:val="00116C61"/>
    <w:rsid w:val="00117504"/>
    <w:rsid w:val="00120042"/>
    <w:rsid w:val="0012009D"/>
    <w:rsid w:val="00121823"/>
    <w:rsid w:val="0012185D"/>
    <w:rsid w:val="00122C84"/>
    <w:rsid w:val="001240BD"/>
    <w:rsid w:val="00124B8A"/>
    <w:rsid w:val="00124E1F"/>
    <w:rsid w:val="0012538D"/>
    <w:rsid w:val="0012702E"/>
    <w:rsid w:val="001331DA"/>
    <w:rsid w:val="00135D2B"/>
    <w:rsid w:val="0013611A"/>
    <w:rsid w:val="001368AA"/>
    <w:rsid w:val="00136E76"/>
    <w:rsid w:val="00143051"/>
    <w:rsid w:val="0014377E"/>
    <w:rsid w:val="0014714E"/>
    <w:rsid w:val="00150B87"/>
    <w:rsid w:val="001510B3"/>
    <w:rsid w:val="00151F90"/>
    <w:rsid w:val="00151FED"/>
    <w:rsid w:val="00152BB7"/>
    <w:rsid w:val="00156802"/>
    <w:rsid w:val="00160070"/>
    <w:rsid w:val="00161661"/>
    <w:rsid w:val="00162CD1"/>
    <w:rsid w:val="00162D26"/>
    <w:rsid w:val="001630CA"/>
    <w:rsid w:val="0016338F"/>
    <w:rsid w:val="00165553"/>
    <w:rsid w:val="0016608F"/>
    <w:rsid w:val="001675A3"/>
    <w:rsid w:val="0017050D"/>
    <w:rsid w:val="001708D8"/>
    <w:rsid w:val="0017340A"/>
    <w:rsid w:val="00174351"/>
    <w:rsid w:val="00175D65"/>
    <w:rsid w:val="00177748"/>
    <w:rsid w:val="00180900"/>
    <w:rsid w:val="00181A14"/>
    <w:rsid w:val="00186082"/>
    <w:rsid w:val="00186D20"/>
    <w:rsid w:val="00187022"/>
    <w:rsid w:val="00187DFA"/>
    <w:rsid w:val="00190486"/>
    <w:rsid w:val="001911BA"/>
    <w:rsid w:val="001921AC"/>
    <w:rsid w:val="001927EE"/>
    <w:rsid w:val="00192A05"/>
    <w:rsid w:val="00192DEE"/>
    <w:rsid w:val="00193E0D"/>
    <w:rsid w:val="00193E5E"/>
    <w:rsid w:val="00196B54"/>
    <w:rsid w:val="001A0B2A"/>
    <w:rsid w:val="001A31D7"/>
    <w:rsid w:val="001A4851"/>
    <w:rsid w:val="001A7D3C"/>
    <w:rsid w:val="001B02A4"/>
    <w:rsid w:val="001B08B3"/>
    <w:rsid w:val="001B214D"/>
    <w:rsid w:val="001B312F"/>
    <w:rsid w:val="001B3C27"/>
    <w:rsid w:val="001B43FD"/>
    <w:rsid w:val="001B465F"/>
    <w:rsid w:val="001B4C67"/>
    <w:rsid w:val="001B59F4"/>
    <w:rsid w:val="001B5F37"/>
    <w:rsid w:val="001B5FB6"/>
    <w:rsid w:val="001B7319"/>
    <w:rsid w:val="001B7617"/>
    <w:rsid w:val="001C0562"/>
    <w:rsid w:val="001C0C28"/>
    <w:rsid w:val="001C1E3D"/>
    <w:rsid w:val="001C23A9"/>
    <w:rsid w:val="001C3049"/>
    <w:rsid w:val="001C31A2"/>
    <w:rsid w:val="001C3724"/>
    <w:rsid w:val="001C3E45"/>
    <w:rsid w:val="001C444D"/>
    <w:rsid w:val="001C4CD7"/>
    <w:rsid w:val="001C6791"/>
    <w:rsid w:val="001D0400"/>
    <w:rsid w:val="001D052A"/>
    <w:rsid w:val="001D3F57"/>
    <w:rsid w:val="001D5F90"/>
    <w:rsid w:val="001D61CB"/>
    <w:rsid w:val="001E63C7"/>
    <w:rsid w:val="001E7E1F"/>
    <w:rsid w:val="001F0A3D"/>
    <w:rsid w:val="001F1A5B"/>
    <w:rsid w:val="001F2208"/>
    <w:rsid w:val="001F311C"/>
    <w:rsid w:val="001F4B29"/>
    <w:rsid w:val="001F5756"/>
    <w:rsid w:val="001F6B40"/>
    <w:rsid w:val="001F7484"/>
    <w:rsid w:val="0020088A"/>
    <w:rsid w:val="00201D70"/>
    <w:rsid w:val="00201F4F"/>
    <w:rsid w:val="00203741"/>
    <w:rsid w:val="00203DE6"/>
    <w:rsid w:val="00203EE6"/>
    <w:rsid w:val="00206AE4"/>
    <w:rsid w:val="0020795F"/>
    <w:rsid w:val="00210076"/>
    <w:rsid w:val="0021201F"/>
    <w:rsid w:val="00214234"/>
    <w:rsid w:val="00214DB7"/>
    <w:rsid w:val="002151FD"/>
    <w:rsid w:val="0021566E"/>
    <w:rsid w:val="002156C4"/>
    <w:rsid w:val="002156E1"/>
    <w:rsid w:val="0021600A"/>
    <w:rsid w:val="00216B46"/>
    <w:rsid w:val="0021705E"/>
    <w:rsid w:val="00221644"/>
    <w:rsid w:val="00223499"/>
    <w:rsid w:val="00223AEA"/>
    <w:rsid w:val="00224137"/>
    <w:rsid w:val="0022542D"/>
    <w:rsid w:val="0022581B"/>
    <w:rsid w:val="002262D3"/>
    <w:rsid w:val="00230949"/>
    <w:rsid w:val="00230F69"/>
    <w:rsid w:val="002329C5"/>
    <w:rsid w:val="002329E9"/>
    <w:rsid w:val="00232ED7"/>
    <w:rsid w:val="00232FD4"/>
    <w:rsid w:val="00233303"/>
    <w:rsid w:val="002338BB"/>
    <w:rsid w:val="00234B82"/>
    <w:rsid w:val="00235E1B"/>
    <w:rsid w:val="00236757"/>
    <w:rsid w:val="00242DE4"/>
    <w:rsid w:val="002458D1"/>
    <w:rsid w:val="002468C9"/>
    <w:rsid w:val="002522F4"/>
    <w:rsid w:val="00253353"/>
    <w:rsid w:val="002535BD"/>
    <w:rsid w:val="0025391A"/>
    <w:rsid w:val="00256470"/>
    <w:rsid w:val="0025654A"/>
    <w:rsid w:val="0025685F"/>
    <w:rsid w:val="00256DCE"/>
    <w:rsid w:val="0025763A"/>
    <w:rsid w:val="002579B0"/>
    <w:rsid w:val="002615D3"/>
    <w:rsid w:val="00261825"/>
    <w:rsid w:val="00263836"/>
    <w:rsid w:val="002642E0"/>
    <w:rsid w:val="00264B6C"/>
    <w:rsid w:val="00266BD5"/>
    <w:rsid w:val="00266C7B"/>
    <w:rsid w:val="00266DBD"/>
    <w:rsid w:val="00266F7B"/>
    <w:rsid w:val="00267473"/>
    <w:rsid w:val="00270200"/>
    <w:rsid w:val="00271BA6"/>
    <w:rsid w:val="002720DE"/>
    <w:rsid w:val="00274DF1"/>
    <w:rsid w:val="00276077"/>
    <w:rsid w:val="00277267"/>
    <w:rsid w:val="00277531"/>
    <w:rsid w:val="002817A9"/>
    <w:rsid w:val="002848EA"/>
    <w:rsid w:val="00284DAD"/>
    <w:rsid w:val="00285996"/>
    <w:rsid w:val="00287108"/>
    <w:rsid w:val="0028715A"/>
    <w:rsid w:val="0028747E"/>
    <w:rsid w:val="0029051B"/>
    <w:rsid w:val="00290A30"/>
    <w:rsid w:val="00290DE2"/>
    <w:rsid w:val="00293BFC"/>
    <w:rsid w:val="0029557C"/>
    <w:rsid w:val="0029669B"/>
    <w:rsid w:val="00297343"/>
    <w:rsid w:val="002A1242"/>
    <w:rsid w:val="002A13ED"/>
    <w:rsid w:val="002A3F36"/>
    <w:rsid w:val="002A40A6"/>
    <w:rsid w:val="002A4D4B"/>
    <w:rsid w:val="002A50F6"/>
    <w:rsid w:val="002A57BF"/>
    <w:rsid w:val="002A7FE6"/>
    <w:rsid w:val="002B11DC"/>
    <w:rsid w:val="002B20DB"/>
    <w:rsid w:val="002B2980"/>
    <w:rsid w:val="002B317D"/>
    <w:rsid w:val="002B5207"/>
    <w:rsid w:val="002B59E0"/>
    <w:rsid w:val="002B5AA8"/>
    <w:rsid w:val="002B6030"/>
    <w:rsid w:val="002C0D65"/>
    <w:rsid w:val="002C1289"/>
    <w:rsid w:val="002C1484"/>
    <w:rsid w:val="002C263E"/>
    <w:rsid w:val="002C2FB7"/>
    <w:rsid w:val="002C3487"/>
    <w:rsid w:val="002C4CA1"/>
    <w:rsid w:val="002C4DF9"/>
    <w:rsid w:val="002C58D1"/>
    <w:rsid w:val="002C5DC3"/>
    <w:rsid w:val="002C64E5"/>
    <w:rsid w:val="002D118A"/>
    <w:rsid w:val="002D1BE8"/>
    <w:rsid w:val="002D295B"/>
    <w:rsid w:val="002D5610"/>
    <w:rsid w:val="002D7D12"/>
    <w:rsid w:val="002E03F6"/>
    <w:rsid w:val="002E1F97"/>
    <w:rsid w:val="002E48C7"/>
    <w:rsid w:val="002E4DF9"/>
    <w:rsid w:val="002E51E8"/>
    <w:rsid w:val="002E6944"/>
    <w:rsid w:val="002E766C"/>
    <w:rsid w:val="002F13AC"/>
    <w:rsid w:val="002F1E36"/>
    <w:rsid w:val="002F4062"/>
    <w:rsid w:val="002F4A5B"/>
    <w:rsid w:val="002F53A6"/>
    <w:rsid w:val="00301D05"/>
    <w:rsid w:val="003040C5"/>
    <w:rsid w:val="00305479"/>
    <w:rsid w:val="003065A2"/>
    <w:rsid w:val="00307294"/>
    <w:rsid w:val="0030730E"/>
    <w:rsid w:val="003126E1"/>
    <w:rsid w:val="003128C8"/>
    <w:rsid w:val="00314475"/>
    <w:rsid w:val="0031658D"/>
    <w:rsid w:val="0031736A"/>
    <w:rsid w:val="003176F1"/>
    <w:rsid w:val="003223E6"/>
    <w:rsid w:val="0032250E"/>
    <w:rsid w:val="0032354B"/>
    <w:rsid w:val="003243B2"/>
    <w:rsid w:val="0032452C"/>
    <w:rsid w:val="0032459A"/>
    <w:rsid w:val="00324BC2"/>
    <w:rsid w:val="003255C5"/>
    <w:rsid w:val="00325779"/>
    <w:rsid w:val="00325984"/>
    <w:rsid w:val="00326866"/>
    <w:rsid w:val="003271AC"/>
    <w:rsid w:val="00327B0A"/>
    <w:rsid w:val="0033143A"/>
    <w:rsid w:val="00333574"/>
    <w:rsid w:val="003347C7"/>
    <w:rsid w:val="00334D2C"/>
    <w:rsid w:val="00335923"/>
    <w:rsid w:val="00335DB3"/>
    <w:rsid w:val="00337171"/>
    <w:rsid w:val="00337317"/>
    <w:rsid w:val="0033741A"/>
    <w:rsid w:val="0034126B"/>
    <w:rsid w:val="0034187B"/>
    <w:rsid w:val="00341E2E"/>
    <w:rsid w:val="00343A28"/>
    <w:rsid w:val="00343A8F"/>
    <w:rsid w:val="00343BE7"/>
    <w:rsid w:val="00344C5B"/>
    <w:rsid w:val="003516E9"/>
    <w:rsid w:val="00351A28"/>
    <w:rsid w:val="00352E0E"/>
    <w:rsid w:val="0035457B"/>
    <w:rsid w:val="003614D1"/>
    <w:rsid w:val="00363D51"/>
    <w:rsid w:val="003668E1"/>
    <w:rsid w:val="003718AB"/>
    <w:rsid w:val="0037332E"/>
    <w:rsid w:val="0037494F"/>
    <w:rsid w:val="00374BEC"/>
    <w:rsid w:val="00375518"/>
    <w:rsid w:val="0037575B"/>
    <w:rsid w:val="0037601A"/>
    <w:rsid w:val="00376C94"/>
    <w:rsid w:val="00377788"/>
    <w:rsid w:val="00380210"/>
    <w:rsid w:val="00381E04"/>
    <w:rsid w:val="0038309C"/>
    <w:rsid w:val="00391171"/>
    <w:rsid w:val="003929B7"/>
    <w:rsid w:val="00392BD9"/>
    <w:rsid w:val="00392F47"/>
    <w:rsid w:val="0039418A"/>
    <w:rsid w:val="00396B32"/>
    <w:rsid w:val="00396FF6"/>
    <w:rsid w:val="00397907"/>
    <w:rsid w:val="003A1163"/>
    <w:rsid w:val="003A2836"/>
    <w:rsid w:val="003A522C"/>
    <w:rsid w:val="003A5C09"/>
    <w:rsid w:val="003A68E6"/>
    <w:rsid w:val="003A6B93"/>
    <w:rsid w:val="003A7517"/>
    <w:rsid w:val="003A7769"/>
    <w:rsid w:val="003B0876"/>
    <w:rsid w:val="003B0A17"/>
    <w:rsid w:val="003B0F82"/>
    <w:rsid w:val="003B1C06"/>
    <w:rsid w:val="003B4450"/>
    <w:rsid w:val="003B549F"/>
    <w:rsid w:val="003B765D"/>
    <w:rsid w:val="003B787F"/>
    <w:rsid w:val="003C0B14"/>
    <w:rsid w:val="003C29A0"/>
    <w:rsid w:val="003C2CEB"/>
    <w:rsid w:val="003C2E82"/>
    <w:rsid w:val="003C3B98"/>
    <w:rsid w:val="003C4993"/>
    <w:rsid w:val="003C6EC4"/>
    <w:rsid w:val="003C6FA7"/>
    <w:rsid w:val="003C7F51"/>
    <w:rsid w:val="003D0FD1"/>
    <w:rsid w:val="003D11D3"/>
    <w:rsid w:val="003D1AAB"/>
    <w:rsid w:val="003D6025"/>
    <w:rsid w:val="003D6FEA"/>
    <w:rsid w:val="003D78B4"/>
    <w:rsid w:val="003E2DD2"/>
    <w:rsid w:val="003E6935"/>
    <w:rsid w:val="003E69FA"/>
    <w:rsid w:val="003F0153"/>
    <w:rsid w:val="003F1894"/>
    <w:rsid w:val="003F19FA"/>
    <w:rsid w:val="003F1C20"/>
    <w:rsid w:val="003F4286"/>
    <w:rsid w:val="003F5E1F"/>
    <w:rsid w:val="003F6804"/>
    <w:rsid w:val="003F6D5A"/>
    <w:rsid w:val="00401F1E"/>
    <w:rsid w:val="00402488"/>
    <w:rsid w:val="0040259F"/>
    <w:rsid w:val="00402F3B"/>
    <w:rsid w:val="004030ED"/>
    <w:rsid w:val="00403922"/>
    <w:rsid w:val="00405EF6"/>
    <w:rsid w:val="004074F6"/>
    <w:rsid w:val="00412DBA"/>
    <w:rsid w:val="00413CF9"/>
    <w:rsid w:val="00415557"/>
    <w:rsid w:val="00416249"/>
    <w:rsid w:val="004220DC"/>
    <w:rsid w:val="004225D8"/>
    <w:rsid w:val="00423016"/>
    <w:rsid w:val="0042332F"/>
    <w:rsid w:val="00424D5C"/>
    <w:rsid w:val="00426B7E"/>
    <w:rsid w:val="00430605"/>
    <w:rsid w:val="00430682"/>
    <w:rsid w:val="0043160B"/>
    <w:rsid w:val="004355B1"/>
    <w:rsid w:val="004360C9"/>
    <w:rsid w:val="00436A90"/>
    <w:rsid w:val="004460AB"/>
    <w:rsid w:val="00450C9D"/>
    <w:rsid w:val="00451DEE"/>
    <w:rsid w:val="00452407"/>
    <w:rsid w:val="00453083"/>
    <w:rsid w:val="004533B2"/>
    <w:rsid w:val="0045446B"/>
    <w:rsid w:val="004546FF"/>
    <w:rsid w:val="004573C0"/>
    <w:rsid w:val="00457746"/>
    <w:rsid w:val="0045786B"/>
    <w:rsid w:val="00461B27"/>
    <w:rsid w:val="004648BE"/>
    <w:rsid w:val="004742B3"/>
    <w:rsid w:val="00474D01"/>
    <w:rsid w:val="00474D7E"/>
    <w:rsid w:val="0047559E"/>
    <w:rsid w:val="00477F02"/>
    <w:rsid w:val="004843F7"/>
    <w:rsid w:val="00484585"/>
    <w:rsid w:val="004925FC"/>
    <w:rsid w:val="00492C87"/>
    <w:rsid w:val="00493F61"/>
    <w:rsid w:val="00493F90"/>
    <w:rsid w:val="00495C07"/>
    <w:rsid w:val="004A0985"/>
    <w:rsid w:val="004A1092"/>
    <w:rsid w:val="004A262C"/>
    <w:rsid w:val="004A3987"/>
    <w:rsid w:val="004A5A1E"/>
    <w:rsid w:val="004B0BBE"/>
    <w:rsid w:val="004B1521"/>
    <w:rsid w:val="004B17EC"/>
    <w:rsid w:val="004B2C77"/>
    <w:rsid w:val="004B4C6C"/>
    <w:rsid w:val="004B5EC2"/>
    <w:rsid w:val="004B6C5C"/>
    <w:rsid w:val="004B7103"/>
    <w:rsid w:val="004B7E8C"/>
    <w:rsid w:val="004C03D8"/>
    <w:rsid w:val="004C1616"/>
    <w:rsid w:val="004C23C7"/>
    <w:rsid w:val="004C2AB1"/>
    <w:rsid w:val="004C2C73"/>
    <w:rsid w:val="004C33B8"/>
    <w:rsid w:val="004C33F7"/>
    <w:rsid w:val="004C3436"/>
    <w:rsid w:val="004C4112"/>
    <w:rsid w:val="004C4339"/>
    <w:rsid w:val="004C4731"/>
    <w:rsid w:val="004C5495"/>
    <w:rsid w:val="004C5707"/>
    <w:rsid w:val="004C7897"/>
    <w:rsid w:val="004C7988"/>
    <w:rsid w:val="004C7FE4"/>
    <w:rsid w:val="004D06E5"/>
    <w:rsid w:val="004D0D11"/>
    <w:rsid w:val="004D3D7B"/>
    <w:rsid w:val="004D6314"/>
    <w:rsid w:val="004D7C6B"/>
    <w:rsid w:val="004D7CF4"/>
    <w:rsid w:val="004D7DA7"/>
    <w:rsid w:val="004E1B2D"/>
    <w:rsid w:val="004E23F5"/>
    <w:rsid w:val="004E246C"/>
    <w:rsid w:val="004E4990"/>
    <w:rsid w:val="004E53E5"/>
    <w:rsid w:val="004E7BB0"/>
    <w:rsid w:val="004F0081"/>
    <w:rsid w:val="004F1CEC"/>
    <w:rsid w:val="004F1F2E"/>
    <w:rsid w:val="004F325B"/>
    <w:rsid w:val="004F41E1"/>
    <w:rsid w:val="004F4E2A"/>
    <w:rsid w:val="004F5E9F"/>
    <w:rsid w:val="004F607A"/>
    <w:rsid w:val="004F72B5"/>
    <w:rsid w:val="0050668A"/>
    <w:rsid w:val="00510E2C"/>
    <w:rsid w:val="00511020"/>
    <w:rsid w:val="005123D3"/>
    <w:rsid w:val="00513CCC"/>
    <w:rsid w:val="00514115"/>
    <w:rsid w:val="00517679"/>
    <w:rsid w:val="005177A8"/>
    <w:rsid w:val="005202DE"/>
    <w:rsid w:val="005209D8"/>
    <w:rsid w:val="005215E9"/>
    <w:rsid w:val="00521A5E"/>
    <w:rsid w:val="00522F17"/>
    <w:rsid w:val="0052382D"/>
    <w:rsid w:val="0052623E"/>
    <w:rsid w:val="00527DBC"/>
    <w:rsid w:val="0053169A"/>
    <w:rsid w:val="00533646"/>
    <w:rsid w:val="005338D9"/>
    <w:rsid w:val="00535DFD"/>
    <w:rsid w:val="00535FF6"/>
    <w:rsid w:val="0054034A"/>
    <w:rsid w:val="00540B85"/>
    <w:rsid w:val="00542179"/>
    <w:rsid w:val="00543C7D"/>
    <w:rsid w:val="0054573A"/>
    <w:rsid w:val="00546995"/>
    <w:rsid w:val="0055079A"/>
    <w:rsid w:val="005510E0"/>
    <w:rsid w:val="00551424"/>
    <w:rsid w:val="00560F0A"/>
    <w:rsid w:val="00561366"/>
    <w:rsid w:val="00562089"/>
    <w:rsid w:val="00562954"/>
    <w:rsid w:val="005629E1"/>
    <w:rsid w:val="00563000"/>
    <w:rsid w:val="00563A39"/>
    <w:rsid w:val="00564A42"/>
    <w:rsid w:val="00565918"/>
    <w:rsid w:val="005670E4"/>
    <w:rsid w:val="0056725F"/>
    <w:rsid w:val="00567B56"/>
    <w:rsid w:val="00570402"/>
    <w:rsid w:val="00571009"/>
    <w:rsid w:val="005715D6"/>
    <w:rsid w:val="005736F3"/>
    <w:rsid w:val="00573DF7"/>
    <w:rsid w:val="00574928"/>
    <w:rsid w:val="00574B78"/>
    <w:rsid w:val="005753D2"/>
    <w:rsid w:val="005754A9"/>
    <w:rsid w:val="00575C73"/>
    <w:rsid w:val="005762EE"/>
    <w:rsid w:val="005778E6"/>
    <w:rsid w:val="00577A01"/>
    <w:rsid w:val="00581588"/>
    <w:rsid w:val="00583470"/>
    <w:rsid w:val="00584741"/>
    <w:rsid w:val="00594549"/>
    <w:rsid w:val="00594897"/>
    <w:rsid w:val="005959CF"/>
    <w:rsid w:val="00595CF0"/>
    <w:rsid w:val="00597065"/>
    <w:rsid w:val="00597A39"/>
    <w:rsid w:val="005A5CDA"/>
    <w:rsid w:val="005A667F"/>
    <w:rsid w:val="005A6994"/>
    <w:rsid w:val="005A718A"/>
    <w:rsid w:val="005B4069"/>
    <w:rsid w:val="005B5506"/>
    <w:rsid w:val="005B6866"/>
    <w:rsid w:val="005B68E5"/>
    <w:rsid w:val="005C0C88"/>
    <w:rsid w:val="005C2C45"/>
    <w:rsid w:val="005C65F2"/>
    <w:rsid w:val="005D2458"/>
    <w:rsid w:val="005D24DD"/>
    <w:rsid w:val="005D4DF9"/>
    <w:rsid w:val="005D5BE2"/>
    <w:rsid w:val="005D64C4"/>
    <w:rsid w:val="005D7D26"/>
    <w:rsid w:val="005E0793"/>
    <w:rsid w:val="005E1223"/>
    <w:rsid w:val="005E2833"/>
    <w:rsid w:val="005E2841"/>
    <w:rsid w:val="005E28A2"/>
    <w:rsid w:val="005E596E"/>
    <w:rsid w:val="005E5A8E"/>
    <w:rsid w:val="005E69D5"/>
    <w:rsid w:val="005F0392"/>
    <w:rsid w:val="005F09D0"/>
    <w:rsid w:val="005F13B9"/>
    <w:rsid w:val="005F28AA"/>
    <w:rsid w:val="005F3459"/>
    <w:rsid w:val="005F3E2D"/>
    <w:rsid w:val="005F44FD"/>
    <w:rsid w:val="005F57AE"/>
    <w:rsid w:val="005F5E91"/>
    <w:rsid w:val="005F717A"/>
    <w:rsid w:val="005F742F"/>
    <w:rsid w:val="005F76BC"/>
    <w:rsid w:val="005F7A40"/>
    <w:rsid w:val="00601514"/>
    <w:rsid w:val="00602361"/>
    <w:rsid w:val="00606074"/>
    <w:rsid w:val="006068B0"/>
    <w:rsid w:val="00610A3F"/>
    <w:rsid w:val="0061171D"/>
    <w:rsid w:val="00611D94"/>
    <w:rsid w:val="00611FF0"/>
    <w:rsid w:val="00612AF9"/>
    <w:rsid w:val="00614E24"/>
    <w:rsid w:val="00621AC3"/>
    <w:rsid w:val="00622151"/>
    <w:rsid w:val="006227CB"/>
    <w:rsid w:val="006249D5"/>
    <w:rsid w:val="006255DF"/>
    <w:rsid w:val="00627973"/>
    <w:rsid w:val="00630BCC"/>
    <w:rsid w:val="006328B9"/>
    <w:rsid w:val="006342F9"/>
    <w:rsid w:val="006361DF"/>
    <w:rsid w:val="00636A14"/>
    <w:rsid w:val="00636E3F"/>
    <w:rsid w:val="00643082"/>
    <w:rsid w:val="00644053"/>
    <w:rsid w:val="00644781"/>
    <w:rsid w:val="00645272"/>
    <w:rsid w:val="00645B9C"/>
    <w:rsid w:val="0064728C"/>
    <w:rsid w:val="0064755F"/>
    <w:rsid w:val="0065089D"/>
    <w:rsid w:val="00650ECE"/>
    <w:rsid w:val="00652777"/>
    <w:rsid w:val="006537F9"/>
    <w:rsid w:val="0065589D"/>
    <w:rsid w:val="0065619A"/>
    <w:rsid w:val="00657447"/>
    <w:rsid w:val="0066077A"/>
    <w:rsid w:val="00661D52"/>
    <w:rsid w:val="0066300B"/>
    <w:rsid w:val="00664338"/>
    <w:rsid w:val="00664C0B"/>
    <w:rsid w:val="00666835"/>
    <w:rsid w:val="006710DB"/>
    <w:rsid w:val="00671AD6"/>
    <w:rsid w:val="00671B44"/>
    <w:rsid w:val="00672154"/>
    <w:rsid w:val="006740A0"/>
    <w:rsid w:val="00674401"/>
    <w:rsid w:val="00680717"/>
    <w:rsid w:val="00687457"/>
    <w:rsid w:val="0069006A"/>
    <w:rsid w:val="006909D8"/>
    <w:rsid w:val="00691471"/>
    <w:rsid w:val="006951CF"/>
    <w:rsid w:val="00696445"/>
    <w:rsid w:val="00696AB2"/>
    <w:rsid w:val="00696E8B"/>
    <w:rsid w:val="006A14E2"/>
    <w:rsid w:val="006A1F2D"/>
    <w:rsid w:val="006A3B9C"/>
    <w:rsid w:val="006A5686"/>
    <w:rsid w:val="006A6622"/>
    <w:rsid w:val="006A71C5"/>
    <w:rsid w:val="006A783F"/>
    <w:rsid w:val="006B1377"/>
    <w:rsid w:val="006B2B29"/>
    <w:rsid w:val="006B63AB"/>
    <w:rsid w:val="006B6F4D"/>
    <w:rsid w:val="006C1560"/>
    <w:rsid w:val="006C2356"/>
    <w:rsid w:val="006C29A2"/>
    <w:rsid w:val="006C50A9"/>
    <w:rsid w:val="006C510B"/>
    <w:rsid w:val="006C5C80"/>
    <w:rsid w:val="006C6534"/>
    <w:rsid w:val="006C6C67"/>
    <w:rsid w:val="006D182B"/>
    <w:rsid w:val="006D1ABC"/>
    <w:rsid w:val="006D33D3"/>
    <w:rsid w:val="006D34C8"/>
    <w:rsid w:val="006D6BA9"/>
    <w:rsid w:val="006E0481"/>
    <w:rsid w:val="006E1DA2"/>
    <w:rsid w:val="006E1E98"/>
    <w:rsid w:val="006E21C0"/>
    <w:rsid w:val="006E2203"/>
    <w:rsid w:val="006E2E92"/>
    <w:rsid w:val="006E314B"/>
    <w:rsid w:val="006E319A"/>
    <w:rsid w:val="006E33A9"/>
    <w:rsid w:val="006E3A0D"/>
    <w:rsid w:val="006E3AD9"/>
    <w:rsid w:val="006E5874"/>
    <w:rsid w:val="006E5AB2"/>
    <w:rsid w:val="006E5F1C"/>
    <w:rsid w:val="006E63EF"/>
    <w:rsid w:val="006F0B9E"/>
    <w:rsid w:val="006F2013"/>
    <w:rsid w:val="006F2E1C"/>
    <w:rsid w:val="006F2F69"/>
    <w:rsid w:val="00701F34"/>
    <w:rsid w:val="00703F8B"/>
    <w:rsid w:val="00704BC3"/>
    <w:rsid w:val="00704F43"/>
    <w:rsid w:val="00705FB8"/>
    <w:rsid w:val="00706D93"/>
    <w:rsid w:val="00706ECE"/>
    <w:rsid w:val="00710053"/>
    <w:rsid w:val="00711FEF"/>
    <w:rsid w:val="00715A2D"/>
    <w:rsid w:val="007166B4"/>
    <w:rsid w:val="007221E9"/>
    <w:rsid w:val="0072295C"/>
    <w:rsid w:val="00723423"/>
    <w:rsid w:val="0072368C"/>
    <w:rsid w:val="0072454E"/>
    <w:rsid w:val="007269B6"/>
    <w:rsid w:val="00726E73"/>
    <w:rsid w:val="00727352"/>
    <w:rsid w:val="00727DF0"/>
    <w:rsid w:val="00736247"/>
    <w:rsid w:val="007366B6"/>
    <w:rsid w:val="00736CBB"/>
    <w:rsid w:val="00736D91"/>
    <w:rsid w:val="00737AA1"/>
    <w:rsid w:val="007411C9"/>
    <w:rsid w:val="00746981"/>
    <w:rsid w:val="00747649"/>
    <w:rsid w:val="00747C30"/>
    <w:rsid w:val="0075163F"/>
    <w:rsid w:val="007517FD"/>
    <w:rsid w:val="0075408B"/>
    <w:rsid w:val="0075748A"/>
    <w:rsid w:val="0076030F"/>
    <w:rsid w:val="007624C5"/>
    <w:rsid w:val="007668EA"/>
    <w:rsid w:val="00766CA8"/>
    <w:rsid w:val="0076784C"/>
    <w:rsid w:val="00771943"/>
    <w:rsid w:val="00772630"/>
    <w:rsid w:val="0077294C"/>
    <w:rsid w:val="0077470B"/>
    <w:rsid w:val="0077476C"/>
    <w:rsid w:val="00775793"/>
    <w:rsid w:val="00775A6A"/>
    <w:rsid w:val="0077600E"/>
    <w:rsid w:val="007766D6"/>
    <w:rsid w:val="00777E17"/>
    <w:rsid w:val="00780736"/>
    <w:rsid w:val="007819D6"/>
    <w:rsid w:val="0078743F"/>
    <w:rsid w:val="00787DD9"/>
    <w:rsid w:val="00792D3D"/>
    <w:rsid w:val="007931D9"/>
    <w:rsid w:val="0079521B"/>
    <w:rsid w:val="00796550"/>
    <w:rsid w:val="007966C6"/>
    <w:rsid w:val="007975DB"/>
    <w:rsid w:val="007A04CD"/>
    <w:rsid w:val="007A080E"/>
    <w:rsid w:val="007A1799"/>
    <w:rsid w:val="007A1CC2"/>
    <w:rsid w:val="007A2B9A"/>
    <w:rsid w:val="007A4B2E"/>
    <w:rsid w:val="007A504C"/>
    <w:rsid w:val="007A64B3"/>
    <w:rsid w:val="007A650D"/>
    <w:rsid w:val="007B050D"/>
    <w:rsid w:val="007B0A92"/>
    <w:rsid w:val="007B1263"/>
    <w:rsid w:val="007B14F3"/>
    <w:rsid w:val="007B22BE"/>
    <w:rsid w:val="007B440D"/>
    <w:rsid w:val="007B4C72"/>
    <w:rsid w:val="007B4D09"/>
    <w:rsid w:val="007B4F8D"/>
    <w:rsid w:val="007B7518"/>
    <w:rsid w:val="007C0403"/>
    <w:rsid w:val="007C23A2"/>
    <w:rsid w:val="007C38D6"/>
    <w:rsid w:val="007C42C1"/>
    <w:rsid w:val="007C45CA"/>
    <w:rsid w:val="007C5433"/>
    <w:rsid w:val="007C5B51"/>
    <w:rsid w:val="007C60D5"/>
    <w:rsid w:val="007C656B"/>
    <w:rsid w:val="007C6847"/>
    <w:rsid w:val="007C6D58"/>
    <w:rsid w:val="007D2FCA"/>
    <w:rsid w:val="007D4A66"/>
    <w:rsid w:val="007E13E1"/>
    <w:rsid w:val="007E146A"/>
    <w:rsid w:val="007E2B4F"/>
    <w:rsid w:val="007E36AA"/>
    <w:rsid w:val="007E4464"/>
    <w:rsid w:val="007E6DDC"/>
    <w:rsid w:val="007F2076"/>
    <w:rsid w:val="007F2EF9"/>
    <w:rsid w:val="007F6743"/>
    <w:rsid w:val="007F7CAB"/>
    <w:rsid w:val="0080251F"/>
    <w:rsid w:val="00803617"/>
    <w:rsid w:val="008040AD"/>
    <w:rsid w:val="00804213"/>
    <w:rsid w:val="00804B42"/>
    <w:rsid w:val="0080508B"/>
    <w:rsid w:val="00805D13"/>
    <w:rsid w:val="00811663"/>
    <w:rsid w:val="0081182A"/>
    <w:rsid w:val="008119FA"/>
    <w:rsid w:val="00811DCC"/>
    <w:rsid w:val="0081310A"/>
    <w:rsid w:val="00816FD2"/>
    <w:rsid w:val="00817339"/>
    <w:rsid w:val="008202BC"/>
    <w:rsid w:val="008208C6"/>
    <w:rsid w:val="008227BF"/>
    <w:rsid w:val="00826043"/>
    <w:rsid w:val="0082680C"/>
    <w:rsid w:val="00826BF9"/>
    <w:rsid w:val="00832708"/>
    <w:rsid w:val="00832ED5"/>
    <w:rsid w:val="00833828"/>
    <w:rsid w:val="008338C8"/>
    <w:rsid w:val="00833BF2"/>
    <w:rsid w:val="00834C4B"/>
    <w:rsid w:val="008409C2"/>
    <w:rsid w:val="0084197C"/>
    <w:rsid w:val="00842A5E"/>
    <w:rsid w:val="008433B6"/>
    <w:rsid w:val="008434F3"/>
    <w:rsid w:val="008452F9"/>
    <w:rsid w:val="0085119B"/>
    <w:rsid w:val="0085418A"/>
    <w:rsid w:val="00855582"/>
    <w:rsid w:val="0085565E"/>
    <w:rsid w:val="00856C6B"/>
    <w:rsid w:val="00860D5F"/>
    <w:rsid w:val="008626D3"/>
    <w:rsid w:val="00862840"/>
    <w:rsid w:val="008630A1"/>
    <w:rsid w:val="00863335"/>
    <w:rsid w:val="00864978"/>
    <w:rsid w:val="008653B7"/>
    <w:rsid w:val="00867092"/>
    <w:rsid w:val="0086728E"/>
    <w:rsid w:val="00870368"/>
    <w:rsid w:val="00871069"/>
    <w:rsid w:val="00871AD8"/>
    <w:rsid w:val="00871CD2"/>
    <w:rsid w:val="00872DA9"/>
    <w:rsid w:val="00874891"/>
    <w:rsid w:val="008773B6"/>
    <w:rsid w:val="008814CE"/>
    <w:rsid w:val="0088343A"/>
    <w:rsid w:val="008835B4"/>
    <w:rsid w:val="00884153"/>
    <w:rsid w:val="00885AE8"/>
    <w:rsid w:val="00886535"/>
    <w:rsid w:val="00890605"/>
    <w:rsid w:val="0089147B"/>
    <w:rsid w:val="00891D46"/>
    <w:rsid w:val="008944A0"/>
    <w:rsid w:val="008959BB"/>
    <w:rsid w:val="0089763B"/>
    <w:rsid w:val="008A0CE5"/>
    <w:rsid w:val="008A314C"/>
    <w:rsid w:val="008A43C1"/>
    <w:rsid w:val="008A5A20"/>
    <w:rsid w:val="008A68A9"/>
    <w:rsid w:val="008A6D4C"/>
    <w:rsid w:val="008B1CDE"/>
    <w:rsid w:val="008B2860"/>
    <w:rsid w:val="008B28E5"/>
    <w:rsid w:val="008B3BAC"/>
    <w:rsid w:val="008B4EA7"/>
    <w:rsid w:val="008B5889"/>
    <w:rsid w:val="008B6292"/>
    <w:rsid w:val="008B67C8"/>
    <w:rsid w:val="008B7834"/>
    <w:rsid w:val="008B7888"/>
    <w:rsid w:val="008C134A"/>
    <w:rsid w:val="008C13AC"/>
    <w:rsid w:val="008C217E"/>
    <w:rsid w:val="008C29EE"/>
    <w:rsid w:val="008C2E50"/>
    <w:rsid w:val="008C34EC"/>
    <w:rsid w:val="008C37D6"/>
    <w:rsid w:val="008C519E"/>
    <w:rsid w:val="008C59DD"/>
    <w:rsid w:val="008C651C"/>
    <w:rsid w:val="008C65B8"/>
    <w:rsid w:val="008C6977"/>
    <w:rsid w:val="008D03EC"/>
    <w:rsid w:val="008D12BE"/>
    <w:rsid w:val="008D1E9F"/>
    <w:rsid w:val="008D3D8C"/>
    <w:rsid w:val="008D420B"/>
    <w:rsid w:val="008D4403"/>
    <w:rsid w:val="008D488E"/>
    <w:rsid w:val="008D548A"/>
    <w:rsid w:val="008D619B"/>
    <w:rsid w:val="008D7237"/>
    <w:rsid w:val="008D7A0D"/>
    <w:rsid w:val="008D7B9C"/>
    <w:rsid w:val="008E04BD"/>
    <w:rsid w:val="008E3705"/>
    <w:rsid w:val="008E3FC2"/>
    <w:rsid w:val="008E4ABA"/>
    <w:rsid w:val="008E50E3"/>
    <w:rsid w:val="008F08B5"/>
    <w:rsid w:val="008F29AD"/>
    <w:rsid w:val="008F3BBF"/>
    <w:rsid w:val="008F7420"/>
    <w:rsid w:val="0090053A"/>
    <w:rsid w:val="009005F7"/>
    <w:rsid w:val="00903700"/>
    <w:rsid w:val="00905435"/>
    <w:rsid w:val="0090548C"/>
    <w:rsid w:val="009067DA"/>
    <w:rsid w:val="009119F8"/>
    <w:rsid w:val="00911AD8"/>
    <w:rsid w:val="00912FF3"/>
    <w:rsid w:val="009150A1"/>
    <w:rsid w:val="0091614B"/>
    <w:rsid w:val="009230CC"/>
    <w:rsid w:val="0092502E"/>
    <w:rsid w:val="009253DB"/>
    <w:rsid w:val="0092583F"/>
    <w:rsid w:val="009277C2"/>
    <w:rsid w:val="009313AF"/>
    <w:rsid w:val="00931500"/>
    <w:rsid w:val="00931585"/>
    <w:rsid w:val="00931EB6"/>
    <w:rsid w:val="009320A1"/>
    <w:rsid w:val="009331F8"/>
    <w:rsid w:val="009337AF"/>
    <w:rsid w:val="00934FEC"/>
    <w:rsid w:val="00936C31"/>
    <w:rsid w:val="00936DB1"/>
    <w:rsid w:val="00937514"/>
    <w:rsid w:val="00937944"/>
    <w:rsid w:val="00937D40"/>
    <w:rsid w:val="009454CB"/>
    <w:rsid w:val="00945EFA"/>
    <w:rsid w:val="00946090"/>
    <w:rsid w:val="00947E53"/>
    <w:rsid w:val="00950818"/>
    <w:rsid w:val="00950D7C"/>
    <w:rsid w:val="009516DA"/>
    <w:rsid w:val="00953832"/>
    <w:rsid w:val="00954E02"/>
    <w:rsid w:val="00960256"/>
    <w:rsid w:val="00960FAC"/>
    <w:rsid w:val="0096171A"/>
    <w:rsid w:val="0096362F"/>
    <w:rsid w:val="009637BE"/>
    <w:rsid w:val="00964860"/>
    <w:rsid w:val="0096512C"/>
    <w:rsid w:val="009651A6"/>
    <w:rsid w:val="0096787A"/>
    <w:rsid w:val="00971CA3"/>
    <w:rsid w:val="009726D5"/>
    <w:rsid w:val="009735A4"/>
    <w:rsid w:val="009748C8"/>
    <w:rsid w:val="00980F42"/>
    <w:rsid w:val="00981676"/>
    <w:rsid w:val="009821F8"/>
    <w:rsid w:val="00984548"/>
    <w:rsid w:val="009846FB"/>
    <w:rsid w:val="00985050"/>
    <w:rsid w:val="00985358"/>
    <w:rsid w:val="00985453"/>
    <w:rsid w:val="00987D87"/>
    <w:rsid w:val="009903A3"/>
    <w:rsid w:val="00990C65"/>
    <w:rsid w:val="00992989"/>
    <w:rsid w:val="00992B73"/>
    <w:rsid w:val="00993006"/>
    <w:rsid w:val="009A0B6D"/>
    <w:rsid w:val="009A1FFE"/>
    <w:rsid w:val="009A34CC"/>
    <w:rsid w:val="009A5AC7"/>
    <w:rsid w:val="009A71CB"/>
    <w:rsid w:val="009B16D0"/>
    <w:rsid w:val="009B2715"/>
    <w:rsid w:val="009B289B"/>
    <w:rsid w:val="009B311A"/>
    <w:rsid w:val="009B39DA"/>
    <w:rsid w:val="009B3ECD"/>
    <w:rsid w:val="009B49BC"/>
    <w:rsid w:val="009B5AA5"/>
    <w:rsid w:val="009B7CA3"/>
    <w:rsid w:val="009C0E5B"/>
    <w:rsid w:val="009C17BB"/>
    <w:rsid w:val="009C2F88"/>
    <w:rsid w:val="009C500B"/>
    <w:rsid w:val="009C558C"/>
    <w:rsid w:val="009C6D61"/>
    <w:rsid w:val="009C7E43"/>
    <w:rsid w:val="009D0C1C"/>
    <w:rsid w:val="009D0CD2"/>
    <w:rsid w:val="009D3073"/>
    <w:rsid w:val="009D3695"/>
    <w:rsid w:val="009D53E7"/>
    <w:rsid w:val="009D5CE3"/>
    <w:rsid w:val="009D6176"/>
    <w:rsid w:val="009E0596"/>
    <w:rsid w:val="009E1A1A"/>
    <w:rsid w:val="009E406C"/>
    <w:rsid w:val="009E4314"/>
    <w:rsid w:val="009E4DED"/>
    <w:rsid w:val="009E7177"/>
    <w:rsid w:val="009F0315"/>
    <w:rsid w:val="009F04C5"/>
    <w:rsid w:val="009F0529"/>
    <w:rsid w:val="009F0CC7"/>
    <w:rsid w:val="009F1E7B"/>
    <w:rsid w:val="009F39E9"/>
    <w:rsid w:val="009F4E29"/>
    <w:rsid w:val="009F71DF"/>
    <w:rsid w:val="00A001A2"/>
    <w:rsid w:val="00A00DC8"/>
    <w:rsid w:val="00A0157F"/>
    <w:rsid w:val="00A02E9A"/>
    <w:rsid w:val="00A05373"/>
    <w:rsid w:val="00A05A1D"/>
    <w:rsid w:val="00A0719E"/>
    <w:rsid w:val="00A12788"/>
    <w:rsid w:val="00A1297F"/>
    <w:rsid w:val="00A129A2"/>
    <w:rsid w:val="00A12B31"/>
    <w:rsid w:val="00A150D1"/>
    <w:rsid w:val="00A1714C"/>
    <w:rsid w:val="00A21D05"/>
    <w:rsid w:val="00A258DF"/>
    <w:rsid w:val="00A26F81"/>
    <w:rsid w:val="00A3142E"/>
    <w:rsid w:val="00A319F9"/>
    <w:rsid w:val="00A327EE"/>
    <w:rsid w:val="00A32D77"/>
    <w:rsid w:val="00A355B1"/>
    <w:rsid w:val="00A35E8B"/>
    <w:rsid w:val="00A366FF"/>
    <w:rsid w:val="00A36D75"/>
    <w:rsid w:val="00A4364D"/>
    <w:rsid w:val="00A43F71"/>
    <w:rsid w:val="00A4503F"/>
    <w:rsid w:val="00A45663"/>
    <w:rsid w:val="00A45E31"/>
    <w:rsid w:val="00A470A5"/>
    <w:rsid w:val="00A47748"/>
    <w:rsid w:val="00A57A74"/>
    <w:rsid w:val="00A6073A"/>
    <w:rsid w:val="00A617E6"/>
    <w:rsid w:val="00A628FB"/>
    <w:rsid w:val="00A62EE0"/>
    <w:rsid w:val="00A650F0"/>
    <w:rsid w:val="00A664D0"/>
    <w:rsid w:val="00A7012E"/>
    <w:rsid w:val="00A7115F"/>
    <w:rsid w:val="00A71EB7"/>
    <w:rsid w:val="00A71FFE"/>
    <w:rsid w:val="00A73110"/>
    <w:rsid w:val="00A7445F"/>
    <w:rsid w:val="00A74F08"/>
    <w:rsid w:val="00A75730"/>
    <w:rsid w:val="00A76E1B"/>
    <w:rsid w:val="00A77479"/>
    <w:rsid w:val="00A77877"/>
    <w:rsid w:val="00A80338"/>
    <w:rsid w:val="00A840AE"/>
    <w:rsid w:val="00A85A27"/>
    <w:rsid w:val="00A86FB9"/>
    <w:rsid w:val="00A871C4"/>
    <w:rsid w:val="00A900DF"/>
    <w:rsid w:val="00A907D3"/>
    <w:rsid w:val="00A90955"/>
    <w:rsid w:val="00A90963"/>
    <w:rsid w:val="00A9139E"/>
    <w:rsid w:val="00A92CD5"/>
    <w:rsid w:val="00A94A05"/>
    <w:rsid w:val="00A95703"/>
    <w:rsid w:val="00AA07F9"/>
    <w:rsid w:val="00AA2B93"/>
    <w:rsid w:val="00AA47C0"/>
    <w:rsid w:val="00AA5445"/>
    <w:rsid w:val="00AA5913"/>
    <w:rsid w:val="00AA76D2"/>
    <w:rsid w:val="00AA7C4A"/>
    <w:rsid w:val="00AB12A2"/>
    <w:rsid w:val="00AB30DF"/>
    <w:rsid w:val="00AB35F6"/>
    <w:rsid w:val="00AB5115"/>
    <w:rsid w:val="00AB5549"/>
    <w:rsid w:val="00AC24F8"/>
    <w:rsid w:val="00AC2CAE"/>
    <w:rsid w:val="00AC3D38"/>
    <w:rsid w:val="00AC42D9"/>
    <w:rsid w:val="00AD169F"/>
    <w:rsid w:val="00AD29A2"/>
    <w:rsid w:val="00AD6ED9"/>
    <w:rsid w:val="00AD7043"/>
    <w:rsid w:val="00AD7F74"/>
    <w:rsid w:val="00AE1FD1"/>
    <w:rsid w:val="00AE316C"/>
    <w:rsid w:val="00AE469A"/>
    <w:rsid w:val="00AE6CB4"/>
    <w:rsid w:val="00AF058E"/>
    <w:rsid w:val="00AF17FF"/>
    <w:rsid w:val="00AF30AD"/>
    <w:rsid w:val="00AF403B"/>
    <w:rsid w:val="00AF440F"/>
    <w:rsid w:val="00AF5AE9"/>
    <w:rsid w:val="00AF68ED"/>
    <w:rsid w:val="00AF7205"/>
    <w:rsid w:val="00AF7447"/>
    <w:rsid w:val="00B001F3"/>
    <w:rsid w:val="00B008AF"/>
    <w:rsid w:val="00B00A5F"/>
    <w:rsid w:val="00B0478D"/>
    <w:rsid w:val="00B064F1"/>
    <w:rsid w:val="00B06A7E"/>
    <w:rsid w:val="00B075F8"/>
    <w:rsid w:val="00B07CA8"/>
    <w:rsid w:val="00B12A38"/>
    <w:rsid w:val="00B14AE9"/>
    <w:rsid w:val="00B14FB5"/>
    <w:rsid w:val="00B15920"/>
    <w:rsid w:val="00B17F46"/>
    <w:rsid w:val="00B2073B"/>
    <w:rsid w:val="00B20B77"/>
    <w:rsid w:val="00B20F14"/>
    <w:rsid w:val="00B21942"/>
    <w:rsid w:val="00B26B97"/>
    <w:rsid w:val="00B31F57"/>
    <w:rsid w:val="00B326E4"/>
    <w:rsid w:val="00B32B77"/>
    <w:rsid w:val="00B34C21"/>
    <w:rsid w:val="00B3671C"/>
    <w:rsid w:val="00B41FCC"/>
    <w:rsid w:val="00B42339"/>
    <w:rsid w:val="00B42652"/>
    <w:rsid w:val="00B42D49"/>
    <w:rsid w:val="00B43D2D"/>
    <w:rsid w:val="00B44B9F"/>
    <w:rsid w:val="00B517E5"/>
    <w:rsid w:val="00B5536D"/>
    <w:rsid w:val="00B558CB"/>
    <w:rsid w:val="00B575EB"/>
    <w:rsid w:val="00B632BB"/>
    <w:rsid w:val="00B63950"/>
    <w:rsid w:val="00B63DC0"/>
    <w:rsid w:val="00B67CA0"/>
    <w:rsid w:val="00B71DF8"/>
    <w:rsid w:val="00B722F5"/>
    <w:rsid w:val="00B72318"/>
    <w:rsid w:val="00B72DA7"/>
    <w:rsid w:val="00B75CAF"/>
    <w:rsid w:val="00B769D0"/>
    <w:rsid w:val="00B77B81"/>
    <w:rsid w:val="00B83D3C"/>
    <w:rsid w:val="00B85B86"/>
    <w:rsid w:val="00B8765D"/>
    <w:rsid w:val="00B87A11"/>
    <w:rsid w:val="00B87A1E"/>
    <w:rsid w:val="00B90292"/>
    <w:rsid w:val="00B908D6"/>
    <w:rsid w:val="00B93438"/>
    <w:rsid w:val="00B95BC6"/>
    <w:rsid w:val="00B97040"/>
    <w:rsid w:val="00BA086C"/>
    <w:rsid w:val="00BA0DBF"/>
    <w:rsid w:val="00BA1ABD"/>
    <w:rsid w:val="00BA43EE"/>
    <w:rsid w:val="00BA613F"/>
    <w:rsid w:val="00BA6715"/>
    <w:rsid w:val="00BA7719"/>
    <w:rsid w:val="00BB06D4"/>
    <w:rsid w:val="00BB0D40"/>
    <w:rsid w:val="00BB2BFD"/>
    <w:rsid w:val="00BB5A64"/>
    <w:rsid w:val="00BB5C7E"/>
    <w:rsid w:val="00BB5CCC"/>
    <w:rsid w:val="00BB6030"/>
    <w:rsid w:val="00BB63BF"/>
    <w:rsid w:val="00BC08F2"/>
    <w:rsid w:val="00BC21D5"/>
    <w:rsid w:val="00BC50A8"/>
    <w:rsid w:val="00BC56F7"/>
    <w:rsid w:val="00BC6601"/>
    <w:rsid w:val="00BC7E82"/>
    <w:rsid w:val="00BD10A1"/>
    <w:rsid w:val="00BD19F3"/>
    <w:rsid w:val="00BD24DA"/>
    <w:rsid w:val="00BD3302"/>
    <w:rsid w:val="00BD3461"/>
    <w:rsid w:val="00BD4421"/>
    <w:rsid w:val="00BD50F7"/>
    <w:rsid w:val="00BD5284"/>
    <w:rsid w:val="00BD5BEA"/>
    <w:rsid w:val="00BD60FD"/>
    <w:rsid w:val="00BD6947"/>
    <w:rsid w:val="00BD7AEE"/>
    <w:rsid w:val="00BE0565"/>
    <w:rsid w:val="00BE07DB"/>
    <w:rsid w:val="00BE1154"/>
    <w:rsid w:val="00BE2618"/>
    <w:rsid w:val="00BE52E6"/>
    <w:rsid w:val="00BE5F26"/>
    <w:rsid w:val="00BF14D5"/>
    <w:rsid w:val="00BF271E"/>
    <w:rsid w:val="00BF2D01"/>
    <w:rsid w:val="00BF37C7"/>
    <w:rsid w:val="00BF3850"/>
    <w:rsid w:val="00BF68BE"/>
    <w:rsid w:val="00BF6CCE"/>
    <w:rsid w:val="00BF752F"/>
    <w:rsid w:val="00C01A45"/>
    <w:rsid w:val="00C02A33"/>
    <w:rsid w:val="00C02E89"/>
    <w:rsid w:val="00C055F4"/>
    <w:rsid w:val="00C06112"/>
    <w:rsid w:val="00C10F85"/>
    <w:rsid w:val="00C13583"/>
    <w:rsid w:val="00C17DCE"/>
    <w:rsid w:val="00C215A5"/>
    <w:rsid w:val="00C22AC5"/>
    <w:rsid w:val="00C2533D"/>
    <w:rsid w:val="00C2601A"/>
    <w:rsid w:val="00C261D0"/>
    <w:rsid w:val="00C26FC5"/>
    <w:rsid w:val="00C27BE8"/>
    <w:rsid w:val="00C340EB"/>
    <w:rsid w:val="00C341A2"/>
    <w:rsid w:val="00C3762B"/>
    <w:rsid w:val="00C4350D"/>
    <w:rsid w:val="00C4419B"/>
    <w:rsid w:val="00C44574"/>
    <w:rsid w:val="00C44A64"/>
    <w:rsid w:val="00C45BAB"/>
    <w:rsid w:val="00C45C92"/>
    <w:rsid w:val="00C473BD"/>
    <w:rsid w:val="00C47921"/>
    <w:rsid w:val="00C5008D"/>
    <w:rsid w:val="00C50193"/>
    <w:rsid w:val="00C5127B"/>
    <w:rsid w:val="00C5130E"/>
    <w:rsid w:val="00C54732"/>
    <w:rsid w:val="00C56AD7"/>
    <w:rsid w:val="00C5744F"/>
    <w:rsid w:val="00C57C81"/>
    <w:rsid w:val="00C57EC7"/>
    <w:rsid w:val="00C601EC"/>
    <w:rsid w:val="00C60F9A"/>
    <w:rsid w:val="00C62806"/>
    <w:rsid w:val="00C630A3"/>
    <w:rsid w:val="00C7023B"/>
    <w:rsid w:val="00C70266"/>
    <w:rsid w:val="00C70594"/>
    <w:rsid w:val="00C714A0"/>
    <w:rsid w:val="00C7274D"/>
    <w:rsid w:val="00C730B2"/>
    <w:rsid w:val="00C732E3"/>
    <w:rsid w:val="00C75054"/>
    <w:rsid w:val="00C7577F"/>
    <w:rsid w:val="00C805CF"/>
    <w:rsid w:val="00C8067A"/>
    <w:rsid w:val="00C821F9"/>
    <w:rsid w:val="00C83F27"/>
    <w:rsid w:val="00C84C2B"/>
    <w:rsid w:val="00C86859"/>
    <w:rsid w:val="00C87582"/>
    <w:rsid w:val="00C905A3"/>
    <w:rsid w:val="00C92116"/>
    <w:rsid w:val="00C92C85"/>
    <w:rsid w:val="00C931FB"/>
    <w:rsid w:val="00C947B9"/>
    <w:rsid w:val="00C960F7"/>
    <w:rsid w:val="00C975F6"/>
    <w:rsid w:val="00CA04EC"/>
    <w:rsid w:val="00CA1397"/>
    <w:rsid w:val="00CA191B"/>
    <w:rsid w:val="00CA3900"/>
    <w:rsid w:val="00CA4073"/>
    <w:rsid w:val="00CA4487"/>
    <w:rsid w:val="00CA5434"/>
    <w:rsid w:val="00CA5D71"/>
    <w:rsid w:val="00CA73A3"/>
    <w:rsid w:val="00CA79A2"/>
    <w:rsid w:val="00CB028A"/>
    <w:rsid w:val="00CB2608"/>
    <w:rsid w:val="00CB29A0"/>
    <w:rsid w:val="00CB2A25"/>
    <w:rsid w:val="00CB38A6"/>
    <w:rsid w:val="00CB38F5"/>
    <w:rsid w:val="00CB4C9F"/>
    <w:rsid w:val="00CB4E8F"/>
    <w:rsid w:val="00CB4EC8"/>
    <w:rsid w:val="00CC46D8"/>
    <w:rsid w:val="00CC60EB"/>
    <w:rsid w:val="00CC63EC"/>
    <w:rsid w:val="00CD137B"/>
    <w:rsid w:val="00CD235C"/>
    <w:rsid w:val="00CD3549"/>
    <w:rsid w:val="00CD4027"/>
    <w:rsid w:val="00CD7063"/>
    <w:rsid w:val="00CE3618"/>
    <w:rsid w:val="00CE3EA6"/>
    <w:rsid w:val="00CE632C"/>
    <w:rsid w:val="00CE7277"/>
    <w:rsid w:val="00CF09AA"/>
    <w:rsid w:val="00CF0A4D"/>
    <w:rsid w:val="00CF14BD"/>
    <w:rsid w:val="00CF330F"/>
    <w:rsid w:val="00CF3D2F"/>
    <w:rsid w:val="00CF5755"/>
    <w:rsid w:val="00CF6A4C"/>
    <w:rsid w:val="00CF7AEE"/>
    <w:rsid w:val="00CF7B71"/>
    <w:rsid w:val="00CF7EC0"/>
    <w:rsid w:val="00CF7F9F"/>
    <w:rsid w:val="00D003D7"/>
    <w:rsid w:val="00D01204"/>
    <w:rsid w:val="00D032A8"/>
    <w:rsid w:val="00D04FC3"/>
    <w:rsid w:val="00D05879"/>
    <w:rsid w:val="00D06DFE"/>
    <w:rsid w:val="00D10629"/>
    <w:rsid w:val="00D11DD2"/>
    <w:rsid w:val="00D12F5C"/>
    <w:rsid w:val="00D1561B"/>
    <w:rsid w:val="00D1648F"/>
    <w:rsid w:val="00D167B6"/>
    <w:rsid w:val="00D246EB"/>
    <w:rsid w:val="00D24731"/>
    <w:rsid w:val="00D2586D"/>
    <w:rsid w:val="00D302C3"/>
    <w:rsid w:val="00D322F8"/>
    <w:rsid w:val="00D327CE"/>
    <w:rsid w:val="00D330C7"/>
    <w:rsid w:val="00D365F2"/>
    <w:rsid w:val="00D4216A"/>
    <w:rsid w:val="00D47570"/>
    <w:rsid w:val="00D47E6A"/>
    <w:rsid w:val="00D50212"/>
    <w:rsid w:val="00D50A51"/>
    <w:rsid w:val="00D5123E"/>
    <w:rsid w:val="00D5293B"/>
    <w:rsid w:val="00D52C23"/>
    <w:rsid w:val="00D53F56"/>
    <w:rsid w:val="00D54CBA"/>
    <w:rsid w:val="00D552B0"/>
    <w:rsid w:val="00D55D80"/>
    <w:rsid w:val="00D567FB"/>
    <w:rsid w:val="00D56A62"/>
    <w:rsid w:val="00D57EFA"/>
    <w:rsid w:val="00D60B9A"/>
    <w:rsid w:val="00D61F21"/>
    <w:rsid w:val="00D628C5"/>
    <w:rsid w:val="00D62C11"/>
    <w:rsid w:val="00D64531"/>
    <w:rsid w:val="00D70209"/>
    <w:rsid w:val="00D70619"/>
    <w:rsid w:val="00D71958"/>
    <w:rsid w:val="00D74963"/>
    <w:rsid w:val="00D7502C"/>
    <w:rsid w:val="00D7517C"/>
    <w:rsid w:val="00D77AF2"/>
    <w:rsid w:val="00D8260A"/>
    <w:rsid w:val="00D82BE3"/>
    <w:rsid w:val="00D84C6D"/>
    <w:rsid w:val="00D85E02"/>
    <w:rsid w:val="00D8730D"/>
    <w:rsid w:val="00D909C7"/>
    <w:rsid w:val="00D94012"/>
    <w:rsid w:val="00D94469"/>
    <w:rsid w:val="00D94B09"/>
    <w:rsid w:val="00D953E4"/>
    <w:rsid w:val="00D95943"/>
    <w:rsid w:val="00D97DC8"/>
    <w:rsid w:val="00DA05CF"/>
    <w:rsid w:val="00DA1A15"/>
    <w:rsid w:val="00DA1F7B"/>
    <w:rsid w:val="00DA207F"/>
    <w:rsid w:val="00DA287E"/>
    <w:rsid w:val="00DA2C10"/>
    <w:rsid w:val="00DA3EE8"/>
    <w:rsid w:val="00DA3F68"/>
    <w:rsid w:val="00DA47D5"/>
    <w:rsid w:val="00DA5344"/>
    <w:rsid w:val="00DB10A1"/>
    <w:rsid w:val="00DB15BF"/>
    <w:rsid w:val="00DB1BE0"/>
    <w:rsid w:val="00DB2485"/>
    <w:rsid w:val="00DB2638"/>
    <w:rsid w:val="00DB3011"/>
    <w:rsid w:val="00DB3202"/>
    <w:rsid w:val="00DB416C"/>
    <w:rsid w:val="00DB5131"/>
    <w:rsid w:val="00DB579B"/>
    <w:rsid w:val="00DB75E0"/>
    <w:rsid w:val="00DC0DF4"/>
    <w:rsid w:val="00DC4515"/>
    <w:rsid w:val="00DC5436"/>
    <w:rsid w:val="00DC67FE"/>
    <w:rsid w:val="00DD02EF"/>
    <w:rsid w:val="00DD076F"/>
    <w:rsid w:val="00DD0A4B"/>
    <w:rsid w:val="00DD2EEE"/>
    <w:rsid w:val="00DD67A5"/>
    <w:rsid w:val="00DE04FB"/>
    <w:rsid w:val="00DE384E"/>
    <w:rsid w:val="00DE5262"/>
    <w:rsid w:val="00DE6525"/>
    <w:rsid w:val="00DE6A03"/>
    <w:rsid w:val="00DF0472"/>
    <w:rsid w:val="00DF2266"/>
    <w:rsid w:val="00DF2F3E"/>
    <w:rsid w:val="00DF3301"/>
    <w:rsid w:val="00DF3ECE"/>
    <w:rsid w:val="00DF75B4"/>
    <w:rsid w:val="00E00ECC"/>
    <w:rsid w:val="00E02198"/>
    <w:rsid w:val="00E0398D"/>
    <w:rsid w:val="00E056D0"/>
    <w:rsid w:val="00E06114"/>
    <w:rsid w:val="00E06137"/>
    <w:rsid w:val="00E1041A"/>
    <w:rsid w:val="00E10D05"/>
    <w:rsid w:val="00E12E65"/>
    <w:rsid w:val="00E1379C"/>
    <w:rsid w:val="00E15620"/>
    <w:rsid w:val="00E161C7"/>
    <w:rsid w:val="00E17070"/>
    <w:rsid w:val="00E174E7"/>
    <w:rsid w:val="00E17688"/>
    <w:rsid w:val="00E17AD9"/>
    <w:rsid w:val="00E17C2F"/>
    <w:rsid w:val="00E20690"/>
    <w:rsid w:val="00E215CD"/>
    <w:rsid w:val="00E234DA"/>
    <w:rsid w:val="00E24CA4"/>
    <w:rsid w:val="00E25307"/>
    <w:rsid w:val="00E268F7"/>
    <w:rsid w:val="00E26C26"/>
    <w:rsid w:val="00E27992"/>
    <w:rsid w:val="00E301E8"/>
    <w:rsid w:val="00E31AD4"/>
    <w:rsid w:val="00E32B82"/>
    <w:rsid w:val="00E348F5"/>
    <w:rsid w:val="00E34AEE"/>
    <w:rsid w:val="00E40203"/>
    <w:rsid w:val="00E446AA"/>
    <w:rsid w:val="00E44E44"/>
    <w:rsid w:val="00E45DDB"/>
    <w:rsid w:val="00E5167A"/>
    <w:rsid w:val="00E52B16"/>
    <w:rsid w:val="00E5347A"/>
    <w:rsid w:val="00E54E1B"/>
    <w:rsid w:val="00E554CC"/>
    <w:rsid w:val="00E55FF5"/>
    <w:rsid w:val="00E612FC"/>
    <w:rsid w:val="00E6152E"/>
    <w:rsid w:val="00E61E7F"/>
    <w:rsid w:val="00E61EDB"/>
    <w:rsid w:val="00E62342"/>
    <w:rsid w:val="00E6416B"/>
    <w:rsid w:val="00E657E2"/>
    <w:rsid w:val="00E65E65"/>
    <w:rsid w:val="00E67032"/>
    <w:rsid w:val="00E679F1"/>
    <w:rsid w:val="00E67E41"/>
    <w:rsid w:val="00E71482"/>
    <w:rsid w:val="00E72794"/>
    <w:rsid w:val="00E73156"/>
    <w:rsid w:val="00E7421A"/>
    <w:rsid w:val="00E743A9"/>
    <w:rsid w:val="00E764E3"/>
    <w:rsid w:val="00E77221"/>
    <w:rsid w:val="00E81D30"/>
    <w:rsid w:val="00E82095"/>
    <w:rsid w:val="00E83655"/>
    <w:rsid w:val="00E85CC2"/>
    <w:rsid w:val="00E86586"/>
    <w:rsid w:val="00E90CFE"/>
    <w:rsid w:val="00E91BEE"/>
    <w:rsid w:val="00E934B8"/>
    <w:rsid w:val="00E93A6A"/>
    <w:rsid w:val="00E945DA"/>
    <w:rsid w:val="00E94B7C"/>
    <w:rsid w:val="00E97245"/>
    <w:rsid w:val="00EA19CB"/>
    <w:rsid w:val="00EA2565"/>
    <w:rsid w:val="00EA3158"/>
    <w:rsid w:val="00EA350F"/>
    <w:rsid w:val="00EA40E9"/>
    <w:rsid w:val="00EA5872"/>
    <w:rsid w:val="00EA7AFD"/>
    <w:rsid w:val="00EA7EFE"/>
    <w:rsid w:val="00EB0836"/>
    <w:rsid w:val="00EB0E44"/>
    <w:rsid w:val="00EB13FF"/>
    <w:rsid w:val="00EB19BE"/>
    <w:rsid w:val="00EB2077"/>
    <w:rsid w:val="00EB216E"/>
    <w:rsid w:val="00EC10A9"/>
    <w:rsid w:val="00EC2330"/>
    <w:rsid w:val="00EC3DE1"/>
    <w:rsid w:val="00EC4C79"/>
    <w:rsid w:val="00EC4D18"/>
    <w:rsid w:val="00EC7CBA"/>
    <w:rsid w:val="00EC7CC4"/>
    <w:rsid w:val="00ED0A27"/>
    <w:rsid w:val="00ED219D"/>
    <w:rsid w:val="00ED3A60"/>
    <w:rsid w:val="00ED687D"/>
    <w:rsid w:val="00ED7072"/>
    <w:rsid w:val="00ED74EA"/>
    <w:rsid w:val="00EE010F"/>
    <w:rsid w:val="00EE03E8"/>
    <w:rsid w:val="00EE2217"/>
    <w:rsid w:val="00EE4494"/>
    <w:rsid w:val="00EE512E"/>
    <w:rsid w:val="00EE63E3"/>
    <w:rsid w:val="00EE6C04"/>
    <w:rsid w:val="00EE7587"/>
    <w:rsid w:val="00EE78C8"/>
    <w:rsid w:val="00EF0AB1"/>
    <w:rsid w:val="00EF2AAF"/>
    <w:rsid w:val="00EF325E"/>
    <w:rsid w:val="00EF4878"/>
    <w:rsid w:val="00EF4B98"/>
    <w:rsid w:val="00EF60E8"/>
    <w:rsid w:val="00EF68D6"/>
    <w:rsid w:val="00EF6EF9"/>
    <w:rsid w:val="00EF7061"/>
    <w:rsid w:val="00F00F1F"/>
    <w:rsid w:val="00F011CD"/>
    <w:rsid w:val="00F01824"/>
    <w:rsid w:val="00F01DA0"/>
    <w:rsid w:val="00F02DA4"/>
    <w:rsid w:val="00F06073"/>
    <w:rsid w:val="00F14064"/>
    <w:rsid w:val="00F145AC"/>
    <w:rsid w:val="00F147D9"/>
    <w:rsid w:val="00F158B4"/>
    <w:rsid w:val="00F16DDD"/>
    <w:rsid w:val="00F17AFC"/>
    <w:rsid w:val="00F2058C"/>
    <w:rsid w:val="00F20D0E"/>
    <w:rsid w:val="00F222AD"/>
    <w:rsid w:val="00F2301C"/>
    <w:rsid w:val="00F24EC2"/>
    <w:rsid w:val="00F2616F"/>
    <w:rsid w:val="00F3134B"/>
    <w:rsid w:val="00F31BEE"/>
    <w:rsid w:val="00F3290C"/>
    <w:rsid w:val="00F33589"/>
    <w:rsid w:val="00F3391A"/>
    <w:rsid w:val="00F34519"/>
    <w:rsid w:val="00F3590A"/>
    <w:rsid w:val="00F360F3"/>
    <w:rsid w:val="00F4043B"/>
    <w:rsid w:val="00F40C3F"/>
    <w:rsid w:val="00F41F82"/>
    <w:rsid w:val="00F450DB"/>
    <w:rsid w:val="00F46008"/>
    <w:rsid w:val="00F50F95"/>
    <w:rsid w:val="00F55FD8"/>
    <w:rsid w:val="00F565BB"/>
    <w:rsid w:val="00F60940"/>
    <w:rsid w:val="00F6144A"/>
    <w:rsid w:val="00F63479"/>
    <w:rsid w:val="00F638A3"/>
    <w:rsid w:val="00F63ADA"/>
    <w:rsid w:val="00F63D47"/>
    <w:rsid w:val="00F656A0"/>
    <w:rsid w:val="00F66DE2"/>
    <w:rsid w:val="00F67A51"/>
    <w:rsid w:val="00F70E5C"/>
    <w:rsid w:val="00F70EA0"/>
    <w:rsid w:val="00F71670"/>
    <w:rsid w:val="00F72970"/>
    <w:rsid w:val="00F72D1E"/>
    <w:rsid w:val="00F72EA9"/>
    <w:rsid w:val="00F73D72"/>
    <w:rsid w:val="00F7471E"/>
    <w:rsid w:val="00F7597B"/>
    <w:rsid w:val="00F801A8"/>
    <w:rsid w:val="00F82129"/>
    <w:rsid w:val="00F82F77"/>
    <w:rsid w:val="00F84308"/>
    <w:rsid w:val="00F86765"/>
    <w:rsid w:val="00F86E41"/>
    <w:rsid w:val="00F87665"/>
    <w:rsid w:val="00F877DB"/>
    <w:rsid w:val="00F90606"/>
    <w:rsid w:val="00F9075E"/>
    <w:rsid w:val="00F909E5"/>
    <w:rsid w:val="00F92CD9"/>
    <w:rsid w:val="00F92DEF"/>
    <w:rsid w:val="00F939D3"/>
    <w:rsid w:val="00F94858"/>
    <w:rsid w:val="00F9623C"/>
    <w:rsid w:val="00F968BB"/>
    <w:rsid w:val="00FA0B1F"/>
    <w:rsid w:val="00FA0C70"/>
    <w:rsid w:val="00FA2EEF"/>
    <w:rsid w:val="00FA3951"/>
    <w:rsid w:val="00FA59FD"/>
    <w:rsid w:val="00FA6D2F"/>
    <w:rsid w:val="00FB145D"/>
    <w:rsid w:val="00FB33AD"/>
    <w:rsid w:val="00FB4C84"/>
    <w:rsid w:val="00FB65A7"/>
    <w:rsid w:val="00FB7581"/>
    <w:rsid w:val="00FB7E54"/>
    <w:rsid w:val="00FC0002"/>
    <w:rsid w:val="00FC082C"/>
    <w:rsid w:val="00FC23EC"/>
    <w:rsid w:val="00FC32F6"/>
    <w:rsid w:val="00FC3CBB"/>
    <w:rsid w:val="00FC3EAF"/>
    <w:rsid w:val="00FC4E10"/>
    <w:rsid w:val="00FC5C19"/>
    <w:rsid w:val="00FC60D5"/>
    <w:rsid w:val="00FC72B7"/>
    <w:rsid w:val="00FD0085"/>
    <w:rsid w:val="00FD1ABA"/>
    <w:rsid w:val="00FD1CED"/>
    <w:rsid w:val="00FD248B"/>
    <w:rsid w:val="00FD2702"/>
    <w:rsid w:val="00FD5DCE"/>
    <w:rsid w:val="00FD60F7"/>
    <w:rsid w:val="00FD6463"/>
    <w:rsid w:val="00FD73F6"/>
    <w:rsid w:val="00FD7F3D"/>
    <w:rsid w:val="00FE067F"/>
    <w:rsid w:val="00FE0D28"/>
    <w:rsid w:val="00FE32B1"/>
    <w:rsid w:val="00FE351D"/>
    <w:rsid w:val="00FE4921"/>
    <w:rsid w:val="00FE64A9"/>
    <w:rsid w:val="00FE69F3"/>
    <w:rsid w:val="00FE708A"/>
    <w:rsid w:val="00FE720B"/>
    <w:rsid w:val="00FF0034"/>
    <w:rsid w:val="00FF08E5"/>
    <w:rsid w:val="00FF155B"/>
    <w:rsid w:val="00FF457B"/>
    <w:rsid w:val="00FF54B5"/>
    <w:rsid w:val="00FF5C0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1A5DB5"/>
  <w15:docId w15:val="{18D95A2C-51C3-46E1-B0F1-ED22C4960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C60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A32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27DF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C60D5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60D5"/>
    <w:rPr>
      <w:rFonts w:ascii="Lucida Grande" w:hAnsi="Lucida Grande" w:cs="Lucida Grande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7C60D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7C60D5"/>
    <w:pPr>
      <w:tabs>
        <w:tab w:val="center" w:pos="4320"/>
        <w:tab w:val="right" w:pos="8640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7C60D5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7C60D5"/>
    <w:pPr>
      <w:tabs>
        <w:tab w:val="center" w:pos="4320"/>
        <w:tab w:val="right" w:pos="8640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7C60D5"/>
    <w:rPr>
      <w:lang w:val="pt-BR"/>
    </w:rPr>
  </w:style>
  <w:style w:type="paragraph" w:styleId="PargrafodaLista">
    <w:name w:val="List Paragraph"/>
    <w:basedOn w:val="Normal"/>
    <w:uiPriority w:val="34"/>
    <w:qFormat/>
    <w:rsid w:val="00325779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325779"/>
    <w:pPr>
      <w:spacing w:after="0"/>
    </w:pPr>
    <w:rPr>
      <w:rFonts w:ascii="Times New Roman" w:eastAsiaTheme="minorHAnsi" w:hAnsi="Times New Roman" w:cs="Times New Roman"/>
      <w:lang w:eastAsia="pt-BR"/>
    </w:rPr>
  </w:style>
  <w:style w:type="paragraph" w:styleId="SemEspaamento">
    <w:name w:val="No Spacing"/>
    <w:uiPriority w:val="1"/>
    <w:qFormat/>
    <w:rsid w:val="00535DFD"/>
    <w:pPr>
      <w:spacing w:after="0"/>
    </w:pPr>
    <w:rPr>
      <w:rFonts w:ascii="Calibri" w:eastAsia="Calibri" w:hAnsi="Calibri" w:cs="Calibri"/>
      <w:sz w:val="22"/>
      <w:szCs w:val="22"/>
      <w:lang w:val="pt-BR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21644"/>
    <w:pPr>
      <w:spacing w:after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21644"/>
    <w:rPr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221644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A326F"/>
    <w:rPr>
      <w:rFonts w:asciiTheme="majorHAnsi" w:eastAsiaTheme="majorEastAsia" w:hAnsiTheme="majorHAnsi" w:cstheme="majorBidi"/>
      <w:color w:val="243F60" w:themeColor="accent1" w:themeShade="7F"/>
      <w:lang w:val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27DF0"/>
    <w:rPr>
      <w:rFonts w:asciiTheme="majorHAnsi" w:eastAsiaTheme="majorEastAsia" w:hAnsiTheme="majorHAnsi" w:cstheme="majorBidi"/>
      <w:i/>
      <w:iCs/>
      <w:color w:val="365F91" w:themeColor="accent1" w:themeShade="BF"/>
      <w:lang w:val="pt-BR"/>
    </w:rPr>
  </w:style>
  <w:style w:type="character" w:styleId="Forte">
    <w:name w:val="Strong"/>
    <w:basedOn w:val="Fontepargpadro"/>
    <w:uiPriority w:val="22"/>
    <w:qFormat/>
    <w:rsid w:val="005B68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0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2A919A-E389-440B-83F9-A1F402044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1078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Fabio Pina</cp:lastModifiedBy>
  <cp:revision>2</cp:revision>
  <cp:lastPrinted>2022-07-29T13:59:00Z</cp:lastPrinted>
  <dcterms:created xsi:type="dcterms:W3CDTF">2026-05-08T14:38:00Z</dcterms:created>
  <dcterms:modified xsi:type="dcterms:W3CDTF">2026-05-08T14:38:00Z</dcterms:modified>
</cp:coreProperties>
</file>